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66657" w14:textId="77777777" w:rsidR="002D552E" w:rsidRDefault="002D552E" w:rsidP="002D552E">
      <w:pPr>
        <w:spacing w:after="0" w:line="240" w:lineRule="auto"/>
        <w:rPr>
          <w:rFonts w:eastAsia="Times New Roman" w:cs="Times New Roman"/>
          <w:szCs w:val="24"/>
        </w:rPr>
      </w:pPr>
    </w:p>
    <w:p w14:paraId="43D66659" w14:textId="4C43DC28"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0366E">
        <w:rPr>
          <w:rFonts w:eastAsia="Times New Roman" w:cs="Times New Roman"/>
          <w:b/>
          <w:szCs w:val="24"/>
        </w:rPr>
        <w:t>Principles of Managerial Accounting</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3C90C0F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0366E">
        <w:rPr>
          <w:rFonts w:eastAsia="Times New Roman" w:cs="Times New Roman"/>
          <w:b/>
          <w:szCs w:val="24"/>
        </w:rPr>
        <w:t>ACCT 1102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13944101"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00A0366E">
        <w:rPr>
          <w:rFonts w:eastAsia="Times New Roman" w:cs="Times New Roman"/>
          <w:b/>
          <w:szCs w:val="24"/>
        </w:rPr>
        <w:t xml:space="preserve"> ACCT 1101</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r w:rsidR="00A0366E">
        <w:rPr>
          <w:rFonts w:eastAsia="Times New Roman" w:cs="Times New Roman"/>
          <w:b/>
          <w:szCs w:val="24"/>
        </w:rPr>
        <w:t xml:space="preserve"> None</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2AB3D94B"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0366E">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0366E">
        <w:rPr>
          <w:rFonts w:eastAsia="Times New Roman" w:cs="Times New Roman"/>
          <w:b/>
          <w:szCs w:val="24"/>
        </w:rPr>
        <w:t>3</w:t>
      </w:r>
    </w:p>
    <w:p w14:paraId="43D66662" w14:textId="6F28DE04" w:rsid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A0366E">
        <w:rPr>
          <w:rFonts w:eastAsia="Times New Roman" w:cs="Times New Roman"/>
          <w:b/>
          <w:szCs w:val="24"/>
        </w:rPr>
        <w:t>0</w:t>
      </w:r>
      <w:r w:rsidRPr="002D552E">
        <w:rPr>
          <w:rFonts w:eastAsia="Times New Roman" w:cs="Times New Roman"/>
          <w:b/>
          <w:szCs w:val="24"/>
        </w:rPr>
        <w:tab/>
      </w:r>
      <w:proofErr w:type="gramStart"/>
      <w:r w:rsidR="000D30D7">
        <w:rPr>
          <w:rFonts w:eastAsia="Times New Roman" w:cs="Times New Roman"/>
          <w:b/>
          <w:szCs w:val="24"/>
        </w:rPr>
        <w:tab/>
        <w:t xml:space="preserve">  </w:t>
      </w:r>
      <w:r w:rsidRPr="002D552E">
        <w:rPr>
          <w:rFonts w:eastAsia="Times New Roman" w:cs="Times New Roman"/>
          <w:b/>
          <w:szCs w:val="24"/>
        </w:rPr>
        <w:t>OBSERVATION</w:t>
      </w:r>
      <w:proofErr w:type="gramEnd"/>
      <w:r w:rsidRPr="002D552E">
        <w:rPr>
          <w:rFonts w:eastAsia="Times New Roman" w:cs="Times New Roman"/>
          <w:b/>
          <w:szCs w:val="24"/>
        </w:rPr>
        <w:t xml:space="preserve"> HOURS*:</w:t>
      </w:r>
      <w:r w:rsidR="00A0366E">
        <w:rPr>
          <w:rFonts w:eastAsia="Times New Roman" w:cs="Times New Roman"/>
          <w:b/>
          <w:szCs w:val="24"/>
        </w:rPr>
        <w:t xml:space="preserve"> 0</w:t>
      </w:r>
    </w:p>
    <w:p w14:paraId="574C72FF" w14:textId="77777777" w:rsidR="00A0366E" w:rsidRPr="002D552E" w:rsidRDefault="00A0366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40545AEB" w:rsidR="002D552E" w:rsidRPr="00A0366E"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54DB77FD" w14:textId="77777777" w:rsidR="00A0366E" w:rsidRPr="00FC4B5C" w:rsidRDefault="00A0366E" w:rsidP="00A0366E">
      <w:pPr>
        <w:pStyle w:val="ListParagraph"/>
      </w:pPr>
      <w:r w:rsidRPr="00FC4B5C">
        <w:t xml:space="preserve">An introduction to the use of accounting data in managerial decision making with an emphasis on the capital structure of corporations, financial statement analysis and managerial accounting techniques. </w:t>
      </w:r>
    </w:p>
    <w:p w14:paraId="02970C3E" w14:textId="77777777" w:rsidR="00A0366E" w:rsidRPr="00FC4B5C" w:rsidRDefault="00A0366E" w:rsidP="00A0366E">
      <w:pPr>
        <w:pStyle w:val="ListParagraph"/>
      </w:pPr>
    </w:p>
    <w:p w14:paraId="77BD4624" w14:textId="1D63BA5F" w:rsidR="00A0366E" w:rsidRPr="00FC4B5C" w:rsidRDefault="00A0366E" w:rsidP="00A0366E">
      <w:pPr>
        <w:pStyle w:val="ListParagraph"/>
      </w:pPr>
      <w:r w:rsidRPr="00FC4B5C">
        <w:t xml:space="preserve">Content includes corporate organization, </w:t>
      </w:r>
      <w:r>
        <w:t xml:space="preserve">accounting for </w:t>
      </w:r>
      <w:r w:rsidRPr="00FC4B5C">
        <w:t>equity transactions, long-term obligations and investments, ratio analysis of financial statements, cost measurement systems, cost-volume-profit analysis, and budgeting.</w:t>
      </w:r>
      <w:r w:rsidR="00E60CEC">
        <w:br/>
      </w:r>
    </w:p>
    <w:p w14:paraId="43D66667" w14:textId="734AF346"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3F521A8A" w14:textId="7CE23BE6" w:rsidR="00FC2862" w:rsidRDefault="00A0366E" w:rsidP="00A0366E">
      <w:pPr>
        <w:spacing w:line="240" w:lineRule="auto"/>
        <w:ind w:left="720"/>
        <w:rPr>
          <w:rFonts w:eastAsia="SimSun" w:cs="Mangal"/>
          <w:iCs/>
          <w:kern w:val="1"/>
          <w:szCs w:val="24"/>
          <w:lang w:eastAsia="zh-CN" w:bidi="hi-IN"/>
        </w:rPr>
      </w:pPr>
      <w:r>
        <w:rPr>
          <w:rFonts w:eastAsia="SimSun" w:cs="Mangal"/>
          <w:iCs/>
          <w:kern w:val="1"/>
          <w:szCs w:val="24"/>
          <w:lang w:eastAsia="zh-CN" w:bidi="hi-IN"/>
        </w:rPr>
        <w:t>1). Recognize the differing information needs of internal management and external users of financial information.</w:t>
      </w:r>
    </w:p>
    <w:p w14:paraId="0E20E676" w14:textId="229DAB73" w:rsidR="00A0366E" w:rsidRDefault="00A0366E" w:rsidP="00A0366E">
      <w:pPr>
        <w:spacing w:line="240" w:lineRule="auto"/>
        <w:ind w:left="720"/>
        <w:rPr>
          <w:rFonts w:eastAsia="SimSun" w:cs="Mangal"/>
          <w:iCs/>
          <w:kern w:val="1"/>
          <w:szCs w:val="24"/>
          <w:lang w:eastAsia="zh-CN" w:bidi="hi-IN"/>
        </w:rPr>
      </w:pPr>
      <w:r>
        <w:rPr>
          <w:rFonts w:eastAsia="SimSun" w:cs="Mangal"/>
          <w:iCs/>
          <w:kern w:val="1"/>
          <w:szCs w:val="24"/>
          <w:lang w:eastAsia="zh-CN" w:bidi="hi-IN"/>
        </w:rPr>
        <w:t>2). Define and describe the basic terminology and concepts of managerial accounting.</w:t>
      </w:r>
    </w:p>
    <w:p w14:paraId="15C71EAA" w14:textId="3B3B238E" w:rsidR="00A0366E" w:rsidRDefault="00A0366E" w:rsidP="00A0366E">
      <w:pPr>
        <w:spacing w:line="240" w:lineRule="auto"/>
        <w:ind w:left="720"/>
        <w:rPr>
          <w:rFonts w:eastAsia="SimSun" w:cs="Mangal"/>
          <w:iCs/>
          <w:kern w:val="1"/>
          <w:szCs w:val="24"/>
          <w:lang w:eastAsia="zh-CN" w:bidi="hi-IN"/>
        </w:rPr>
      </w:pPr>
      <w:r>
        <w:rPr>
          <w:rFonts w:eastAsia="SimSun" w:cs="Mangal"/>
          <w:iCs/>
          <w:kern w:val="1"/>
          <w:szCs w:val="24"/>
          <w:lang w:eastAsia="zh-CN" w:bidi="hi-IN"/>
        </w:rPr>
        <w:t>3). Apply managerial accounting techniques to determine the cost of products and services.</w:t>
      </w:r>
    </w:p>
    <w:p w14:paraId="1832408E" w14:textId="4D14D1FA" w:rsidR="00A0366E" w:rsidRDefault="00A0366E" w:rsidP="00A0366E">
      <w:pPr>
        <w:spacing w:line="240" w:lineRule="auto"/>
        <w:ind w:left="720"/>
        <w:rPr>
          <w:rFonts w:eastAsia="SimSun" w:cs="Mangal"/>
          <w:iCs/>
          <w:kern w:val="1"/>
          <w:szCs w:val="24"/>
          <w:lang w:eastAsia="zh-CN" w:bidi="hi-IN"/>
        </w:rPr>
      </w:pPr>
      <w:r>
        <w:rPr>
          <w:rFonts w:eastAsia="SimSun" w:cs="Mangal"/>
          <w:iCs/>
          <w:kern w:val="1"/>
          <w:szCs w:val="24"/>
          <w:lang w:eastAsia="zh-CN" w:bidi="hi-IN"/>
        </w:rPr>
        <w:t xml:space="preserve">4). Explain and apply managerial accounting techniques for the purposes of planning, controlling, decision making, and performance evaluation. </w:t>
      </w:r>
    </w:p>
    <w:p w14:paraId="0F94DB4D" w14:textId="7B7F6B20" w:rsidR="00A0366E" w:rsidRPr="00A0366E" w:rsidRDefault="0038055A" w:rsidP="00E60CEC">
      <w:pPr>
        <w:spacing w:line="240" w:lineRule="auto"/>
        <w:ind w:left="720"/>
        <w:rPr>
          <w:rFonts w:eastAsia="SimSun" w:cs="Mangal"/>
          <w:iCs/>
          <w:kern w:val="1"/>
          <w:szCs w:val="24"/>
          <w:lang w:eastAsia="zh-CN" w:bidi="hi-IN"/>
        </w:rPr>
      </w:pPr>
      <w:r>
        <w:rPr>
          <w:rFonts w:eastAsia="SimSun" w:cs="Mangal"/>
          <w:iCs/>
          <w:kern w:val="1"/>
          <w:szCs w:val="24"/>
          <w:lang w:eastAsia="zh-CN" w:bidi="hi-IN"/>
        </w:rPr>
        <w:t>5). Evaluate the financial performance of a business using its Financial Statements.</w:t>
      </w:r>
    </w:p>
    <w:p w14:paraId="35881BC1" w14:textId="2E14F46E" w:rsidR="00E60CEC" w:rsidRPr="00AC2A6E" w:rsidRDefault="00931E3B" w:rsidP="00E60CEC">
      <w:pPr>
        <w:pStyle w:val="ListParagraph"/>
        <w:numPr>
          <w:ilvl w:val="0"/>
          <w:numId w:val="1"/>
        </w:numPr>
        <w:spacing w:line="240" w:lineRule="auto"/>
        <w:rPr>
          <w:rFonts w:eastAsia="SimSun" w:cs="Mangal"/>
          <w:i/>
          <w:kern w:val="1"/>
          <w:szCs w:val="24"/>
          <w:lang w:eastAsia="zh-CN" w:bidi="hi-IN"/>
        </w:rPr>
      </w:pPr>
      <w:r w:rsidRPr="00931E3B">
        <w:rPr>
          <w:rFonts w:eastAsia="Times New Roman" w:cs="Times New Roman"/>
          <w:b/>
          <w:szCs w:val="24"/>
        </w:rPr>
        <w:t>ADOPTED TEXT(S)*:</w:t>
      </w:r>
      <w:r w:rsidRPr="00931E3B">
        <w:rPr>
          <w:rFonts w:eastAsia="SimSun" w:cs="Mangal"/>
          <w:i/>
          <w:kern w:val="1"/>
          <w:szCs w:val="24"/>
          <w:lang w:eastAsia="zh-CN" w:bidi="hi-IN"/>
        </w:rPr>
        <w:t xml:space="preserve"> </w:t>
      </w:r>
      <w:r w:rsidR="00E60CEC">
        <w:rPr>
          <w:rFonts w:eastAsia="SimSun" w:cs="Mangal"/>
          <w:i/>
          <w:kern w:val="1"/>
          <w:szCs w:val="24"/>
          <w:lang w:eastAsia="zh-CN" w:bidi="hi-IN"/>
        </w:rPr>
        <w:br/>
      </w:r>
      <w:r w:rsidR="00E60CEC" w:rsidRPr="00AC2A6E">
        <w:rPr>
          <w:rFonts w:eastAsia="Times New Roman" w:cs="Times New Roman"/>
          <w:b/>
          <w:i/>
          <w:iCs/>
          <w:szCs w:val="24"/>
        </w:rPr>
        <w:t xml:space="preserve">Principles of Accounting: Volume </w:t>
      </w:r>
      <w:r w:rsidR="00E60CEC">
        <w:rPr>
          <w:rFonts w:eastAsia="Times New Roman" w:cs="Times New Roman"/>
          <w:b/>
          <w:i/>
          <w:iCs/>
          <w:szCs w:val="24"/>
        </w:rPr>
        <w:t>2</w:t>
      </w:r>
      <w:r w:rsidR="00E60CEC" w:rsidRPr="00AC2A6E">
        <w:rPr>
          <w:rFonts w:eastAsia="Times New Roman" w:cs="Times New Roman"/>
          <w:b/>
          <w:i/>
          <w:iCs/>
          <w:szCs w:val="24"/>
        </w:rPr>
        <w:t xml:space="preserve"> </w:t>
      </w:r>
      <w:r w:rsidR="00E60CEC">
        <w:rPr>
          <w:rFonts w:eastAsia="Times New Roman" w:cs="Times New Roman"/>
          <w:b/>
          <w:i/>
          <w:iCs/>
          <w:szCs w:val="24"/>
        </w:rPr>
        <w:t>Managerial</w:t>
      </w:r>
      <w:r w:rsidR="00E60CEC" w:rsidRPr="00AC2A6E">
        <w:rPr>
          <w:rFonts w:eastAsia="Times New Roman" w:cs="Times New Roman"/>
          <w:b/>
          <w:i/>
          <w:iCs/>
          <w:szCs w:val="24"/>
        </w:rPr>
        <w:t xml:space="preserve"> Accounting</w:t>
      </w:r>
      <w:r w:rsidR="00E60CEC" w:rsidRPr="00AC2A6E">
        <w:rPr>
          <w:rFonts w:eastAsia="Times New Roman" w:cs="Times New Roman"/>
          <w:b/>
          <w:i/>
          <w:iCs/>
          <w:szCs w:val="24"/>
        </w:rPr>
        <w:br/>
        <w:t>A FREE Online Educational Resource from OpenStax</w:t>
      </w:r>
    </w:p>
    <w:p w14:paraId="5F0CA721" w14:textId="686C1707" w:rsidR="00E60CEC" w:rsidRDefault="00E60CEC" w:rsidP="00E60CEC">
      <w:pPr>
        <w:spacing w:after="0" w:line="240" w:lineRule="auto"/>
        <w:rPr>
          <w:rFonts w:eastAsia="Times New Roman" w:cs="Times New Roman"/>
          <w:b/>
          <w:i/>
          <w:iCs/>
          <w:szCs w:val="24"/>
        </w:rPr>
      </w:pPr>
      <w:r>
        <w:rPr>
          <w:rFonts w:eastAsia="Times New Roman" w:cs="Times New Roman"/>
          <w:b/>
          <w:i/>
          <w:iCs/>
          <w:szCs w:val="24"/>
        </w:rPr>
        <w:tab/>
      </w:r>
      <w:hyperlink r:id="rId10" w:history="1">
        <w:r w:rsidRPr="00A66089">
          <w:rPr>
            <w:rStyle w:val="Hyperlink"/>
            <w:rFonts w:eastAsia="Times New Roman" w:cs="Times New Roman"/>
            <w:b/>
            <w:i/>
            <w:iCs/>
            <w:szCs w:val="24"/>
          </w:rPr>
          <w:t>https://openstax.org/details/books/principles-managerial-accounting</w:t>
        </w:r>
      </w:hyperlink>
    </w:p>
    <w:p w14:paraId="43D6666B" w14:textId="77777777" w:rsidR="002D552E" w:rsidRDefault="002D552E"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F" w14:textId="77777777" w:rsidR="002D552E" w:rsidRDefault="002D552E" w:rsidP="002D552E">
      <w:pPr>
        <w:spacing w:after="0" w:line="240" w:lineRule="auto"/>
        <w:rPr>
          <w:rFonts w:eastAsia="Times New Roman" w:cs="Times New Roman"/>
          <w:b/>
          <w:szCs w:val="24"/>
        </w:rPr>
      </w:pPr>
    </w:p>
    <w:p w14:paraId="43D66671" w14:textId="1B5B3289" w:rsidR="002D552E" w:rsidRDefault="002D552E" w:rsidP="002D552E">
      <w:pPr>
        <w:pStyle w:val="ListParagraph"/>
        <w:numPr>
          <w:ilvl w:val="0"/>
          <w:numId w:val="1"/>
        </w:numPr>
        <w:spacing w:after="0" w:line="240" w:lineRule="auto"/>
        <w:rPr>
          <w:rFonts w:eastAsia="Times New Roman" w:cs="Times New Roman"/>
          <w:b/>
          <w:szCs w:val="24"/>
        </w:rPr>
      </w:pPr>
      <w:r w:rsidRPr="00A0366E">
        <w:rPr>
          <w:rFonts w:eastAsia="Times New Roman" w:cs="Times New Roman"/>
          <w:b/>
          <w:szCs w:val="24"/>
        </w:rPr>
        <w:t>OTHER REQUIRED MATERIALS: (SEE APPENDIX C FOR TECHNOLOGY REQUEST FORM</w:t>
      </w:r>
      <w:proofErr w:type="gramStart"/>
      <w:r w:rsidRPr="00A0366E">
        <w:rPr>
          <w:rFonts w:eastAsia="Times New Roman" w:cs="Times New Roman"/>
          <w:b/>
          <w:szCs w:val="24"/>
        </w:rPr>
        <w:t>.)*</w:t>
      </w:r>
      <w:proofErr w:type="gramEnd"/>
      <w:r w:rsidRPr="00A0366E">
        <w:rPr>
          <w:rFonts w:eastAsia="Times New Roman" w:cs="Times New Roman"/>
          <w:b/>
          <w:szCs w:val="24"/>
        </w:rPr>
        <w:t>*</w:t>
      </w:r>
    </w:p>
    <w:p w14:paraId="14AE78A8" w14:textId="04577211" w:rsidR="00A0366E" w:rsidRDefault="00A0366E" w:rsidP="00A0366E">
      <w:pPr>
        <w:pStyle w:val="ListParagraph"/>
        <w:spacing w:after="0" w:line="240" w:lineRule="auto"/>
        <w:rPr>
          <w:rFonts w:eastAsia="Times New Roman" w:cs="Times New Roman"/>
          <w:b/>
          <w:szCs w:val="24"/>
        </w:rPr>
      </w:pPr>
    </w:p>
    <w:p w14:paraId="4A62831F" w14:textId="77777777" w:rsidR="00E60CEC" w:rsidRPr="00C22B97" w:rsidRDefault="00E60CEC" w:rsidP="00E60CEC">
      <w:pPr>
        <w:pStyle w:val="ListParagraph"/>
        <w:spacing w:after="0" w:line="240" w:lineRule="auto"/>
        <w:rPr>
          <w:b/>
          <w:bCs/>
          <w:i/>
          <w:iCs/>
        </w:rPr>
      </w:pPr>
      <w:r w:rsidRPr="00C22B97">
        <w:rPr>
          <w:b/>
          <w:bCs/>
          <w:i/>
          <w:iCs/>
        </w:rPr>
        <w:t>Microsoft Office 365, Including Microsoft Excel</w:t>
      </w:r>
    </w:p>
    <w:p w14:paraId="404D283C" w14:textId="77777777" w:rsidR="00E60CEC" w:rsidRPr="00C22B97" w:rsidRDefault="00E60CEC" w:rsidP="00E60CEC">
      <w:pPr>
        <w:pStyle w:val="ListParagraph"/>
        <w:spacing w:after="0" w:line="240" w:lineRule="auto"/>
      </w:pPr>
    </w:p>
    <w:p w14:paraId="6B0D55D1" w14:textId="77777777" w:rsidR="00E60CEC" w:rsidRDefault="00E60CEC" w:rsidP="00E60CEC">
      <w:pPr>
        <w:spacing w:after="0" w:line="240" w:lineRule="auto"/>
        <w:ind w:left="720"/>
      </w:pPr>
      <w:r w:rsidRPr="00C22B97">
        <w:t xml:space="preserve">Office 365 is a free suite of applications available to all SSCC students. It includes "light" cloud-based versions of traditional office programs like Microsoft Word, Excel, and PowerPoint as well as the OneDrive application which allows up to 5 GB of online storage so students can access their files from anywhere. </w:t>
      </w:r>
    </w:p>
    <w:p w14:paraId="79A232D3" w14:textId="77777777" w:rsidR="00E60CEC" w:rsidRDefault="00E60CEC" w:rsidP="00E60CEC">
      <w:pPr>
        <w:spacing w:after="0" w:line="240" w:lineRule="auto"/>
        <w:ind w:left="720"/>
      </w:pPr>
    </w:p>
    <w:p w14:paraId="5E84CB40" w14:textId="77777777" w:rsidR="00E60CEC" w:rsidRDefault="00E60CEC" w:rsidP="00E60CEC">
      <w:pPr>
        <w:spacing w:after="0" w:line="240" w:lineRule="auto"/>
        <w:ind w:left="720"/>
      </w:pPr>
      <w:r>
        <w:t>Students</w:t>
      </w:r>
      <w:r w:rsidRPr="00C22B97">
        <w:t xml:space="preserve"> can access these applications thought the Office 365 </w:t>
      </w:r>
      <w:hyperlink r:id="rId11" w:tgtFrame="_blank" w:history="1">
        <w:r w:rsidRPr="00C22B97">
          <w:t>My Apps Portal</w:t>
        </w:r>
      </w:hyperlink>
      <w:r w:rsidRPr="00C22B97">
        <w:t>. Students can also download &amp; install Office 365 "full version" suite on up to 5 devices by following the </w:t>
      </w:r>
      <w:hyperlink r:id="rId12" w:tgtFrame="_blank" w:history="1">
        <w:r w:rsidRPr="00C22B97">
          <w:t>Install free Microsoft Office 365 Software</w:t>
        </w:r>
      </w:hyperlink>
      <w:r w:rsidRPr="00C22B97">
        <w:t xml:space="preserve"> instruction. </w:t>
      </w:r>
    </w:p>
    <w:p w14:paraId="2776472B" w14:textId="77777777" w:rsidR="00E60CEC" w:rsidRDefault="00E60CEC" w:rsidP="00E60CEC">
      <w:pPr>
        <w:spacing w:after="0" w:line="240" w:lineRule="auto"/>
        <w:ind w:left="720"/>
      </w:pPr>
    </w:p>
    <w:p w14:paraId="7F950C31" w14:textId="77777777" w:rsidR="00E60CEC" w:rsidRDefault="00E60CEC" w:rsidP="00E60CEC">
      <w:pPr>
        <w:spacing w:after="0" w:line="240" w:lineRule="auto"/>
        <w:ind w:left="720"/>
      </w:pPr>
      <w:r w:rsidRPr="00C22B97">
        <w:t>For more details</w:t>
      </w:r>
      <w:r>
        <w:t xml:space="preserve">, or assistance with accessing/installing the software, </w:t>
      </w:r>
      <w:r w:rsidRPr="00C22B97">
        <w:t>visit </w:t>
      </w:r>
      <w:hyperlink r:id="rId13" w:history="1">
        <w:r w:rsidRPr="00A66089">
          <w:rPr>
            <w:rStyle w:val="Hyperlink"/>
          </w:rPr>
          <w:t>https://www.sscc.edu/tech-support/index.shtml</w:t>
        </w:r>
      </w:hyperlink>
    </w:p>
    <w:p w14:paraId="04D8DFA9" w14:textId="77777777" w:rsidR="00A0366E" w:rsidRDefault="00A0366E" w:rsidP="00A0366E">
      <w:pPr>
        <w:pStyle w:val="ListParagraph"/>
        <w:spacing w:after="0" w:line="240" w:lineRule="auto"/>
        <w:rPr>
          <w:rFonts w:eastAsia="Times New Roman" w:cs="Times New Roman"/>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 xml:space="preserve">F:  0 </w:t>
      </w:r>
      <w:r>
        <w:rPr>
          <w:rFonts w:eastAsia="Times New Roman" w:cs="Times New Roman"/>
          <w:szCs w:val="24"/>
        </w:rPr>
        <w:t>–</w:t>
      </w:r>
      <w:r w:rsidRPr="00E87FB6">
        <w:rPr>
          <w:rFonts w:eastAsia="Times New Roman" w:cs="Times New Roman"/>
          <w:szCs w:val="24"/>
        </w:rPr>
        <w:t xml:space="preserve"> 59</w:t>
      </w:r>
    </w:p>
    <w:p w14:paraId="43D6667D" w14:textId="77777777" w:rsidR="002D552E" w:rsidRDefault="002D552E" w:rsidP="002D552E">
      <w:pPr>
        <w:widowControl w:val="0"/>
        <w:autoSpaceDE w:val="0"/>
        <w:autoSpaceDN w:val="0"/>
        <w:adjustRightInd w:val="0"/>
        <w:spacing w:after="0" w:line="240" w:lineRule="auto"/>
        <w:rPr>
          <w:rFonts w:eastAsia="Times New Roman" w:cs="Times New Roman"/>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tbl>
      <w:tblPr>
        <w:tblStyle w:val="TableGrid"/>
        <w:tblW w:w="8370" w:type="dxa"/>
        <w:tblInd w:w="625" w:type="dxa"/>
        <w:tblLook w:val="04A0" w:firstRow="1" w:lastRow="0" w:firstColumn="1" w:lastColumn="0" w:noHBand="0" w:noVBand="1"/>
      </w:tblPr>
      <w:tblGrid>
        <w:gridCol w:w="3510"/>
        <w:gridCol w:w="2790"/>
        <w:gridCol w:w="2070"/>
      </w:tblGrid>
      <w:tr w:rsidR="002D552E" w:rsidRPr="003A420D" w14:paraId="43D66686" w14:textId="77777777" w:rsidTr="008916E8">
        <w:trPr>
          <w:trHeight w:val="165"/>
        </w:trPr>
        <w:tc>
          <w:tcPr>
            <w:tcW w:w="3510" w:type="dxa"/>
            <w:vAlign w:val="center"/>
          </w:tcPr>
          <w:p w14:paraId="43D66681" w14:textId="26C7ED97" w:rsidR="002D552E" w:rsidRPr="009B50E4" w:rsidRDefault="008916E8" w:rsidP="00A219F4">
            <w:pPr>
              <w:jc w:val="center"/>
              <w:rPr>
                <w:rFonts w:cs="Times New Roman"/>
                <w:b/>
                <w:bCs/>
                <w:i/>
                <w:sz w:val="18"/>
                <w:szCs w:val="18"/>
              </w:rPr>
            </w:pPr>
            <w:r>
              <w:rPr>
                <w:rFonts w:cs="Times New Roman"/>
                <w:b/>
                <w:bCs/>
                <w:i/>
                <w:sz w:val="18"/>
                <w:szCs w:val="18"/>
              </w:rPr>
              <w:br/>
            </w:r>
            <w:r w:rsidR="002D552E" w:rsidRPr="009B50E4">
              <w:rPr>
                <w:rFonts w:cs="Times New Roman"/>
                <w:b/>
                <w:bCs/>
                <w:i/>
                <w:sz w:val="18"/>
                <w:szCs w:val="18"/>
              </w:rPr>
              <w:t>Category</w:t>
            </w:r>
          </w:p>
        </w:tc>
        <w:tc>
          <w:tcPr>
            <w:tcW w:w="2790" w:type="dxa"/>
            <w:vAlign w:val="center"/>
          </w:tcPr>
          <w:p w14:paraId="43D66682" w14:textId="77777777" w:rsidR="002D552E" w:rsidRPr="008916E8" w:rsidRDefault="002D552E" w:rsidP="00A219F4">
            <w:pPr>
              <w:pStyle w:val="ListParagraph"/>
              <w:ind w:hanging="720"/>
              <w:jc w:val="center"/>
              <w:rPr>
                <w:rFonts w:cs="Times New Roman"/>
                <w:b/>
                <w:bCs/>
                <w:i/>
                <w:sz w:val="22"/>
                <w:u w:val="single"/>
              </w:rPr>
            </w:pPr>
            <w:r w:rsidRPr="008916E8">
              <w:rPr>
                <w:rFonts w:cs="Times New Roman"/>
                <w:b/>
                <w:bCs/>
                <w:i/>
                <w:sz w:val="22"/>
                <w:u w:val="single"/>
              </w:rPr>
              <w:t>EXAMPLE ONLY</w:t>
            </w:r>
          </w:p>
          <w:p w14:paraId="43D66683" w14:textId="77777777" w:rsidR="002D552E" w:rsidRPr="009B50E4" w:rsidRDefault="002D552E" w:rsidP="00A219F4">
            <w:pPr>
              <w:pStyle w:val="ListParagraph"/>
              <w:ind w:hanging="720"/>
              <w:jc w:val="center"/>
              <w:rPr>
                <w:rFonts w:cs="Times New Roman"/>
                <w:b/>
                <w:bCs/>
                <w:i/>
                <w:sz w:val="18"/>
                <w:szCs w:val="18"/>
              </w:rPr>
            </w:pPr>
            <w:r w:rsidRPr="009B50E4">
              <w:rPr>
                <w:rFonts w:cs="Times New Roman"/>
                <w:b/>
                <w:bCs/>
                <w:i/>
                <w:sz w:val="18"/>
                <w:szCs w:val="18"/>
              </w:rPr>
              <w:t>Total Points</w:t>
            </w:r>
          </w:p>
        </w:tc>
        <w:tc>
          <w:tcPr>
            <w:tcW w:w="2070" w:type="dxa"/>
            <w:vAlign w:val="center"/>
          </w:tcPr>
          <w:p w14:paraId="43D66684" w14:textId="77777777" w:rsidR="002D552E" w:rsidRPr="009B50E4" w:rsidRDefault="002D552E" w:rsidP="00A219F4">
            <w:pPr>
              <w:pStyle w:val="ListParagraph"/>
              <w:ind w:hanging="720"/>
              <w:jc w:val="center"/>
              <w:rPr>
                <w:rFonts w:cs="Times New Roman"/>
                <w:b/>
                <w:bCs/>
                <w:i/>
                <w:sz w:val="18"/>
                <w:szCs w:val="18"/>
              </w:rPr>
            </w:pPr>
          </w:p>
          <w:p w14:paraId="43D66685" w14:textId="77777777" w:rsidR="002D552E" w:rsidRPr="009B50E4" w:rsidRDefault="002D552E" w:rsidP="00A219F4">
            <w:pPr>
              <w:pStyle w:val="ListParagraph"/>
              <w:ind w:hanging="720"/>
              <w:jc w:val="center"/>
              <w:rPr>
                <w:rFonts w:cs="Times New Roman"/>
                <w:b/>
                <w:bCs/>
                <w:i/>
                <w:sz w:val="18"/>
                <w:szCs w:val="18"/>
              </w:rPr>
            </w:pPr>
            <w:r w:rsidRPr="009B50E4">
              <w:rPr>
                <w:rFonts w:cs="Times New Roman"/>
                <w:b/>
                <w:bCs/>
                <w:i/>
                <w:sz w:val="18"/>
                <w:szCs w:val="18"/>
              </w:rPr>
              <w:t>% of Grade</w:t>
            </w:r>
          </w:p>
        </w:tc>
      </w:tr>
      <w:tr w:rsidR="00C105BC" w:rsidRPr="003A420D" w14:paraId="43D6668A" w14:textId="77777777" w:rsidTr="008916E8">
        <w:trPr>
          <w:trHeight w:val="161"/>
        </w:trPr>
        <w:tc>
          <w:tcPr>
            <w:tcW w:w="3510" w:type="dxa"/>
            <w:vAlign w:val="center"/>
          </w:tcPr>
          <w:p w14:paraId="43D66687" w14:textId="2432D6AD" w:rsidR="00C105BC" w:rsidRPr="00970D27" w:rsidRDefault="00C105BC" w:rsidP="00970D27">
            <w:pPr>
              <w:pStyle w:val="ListParagraph"/>
              <w:ind w:left="38" w:hanging="38"/>
              <w:jc w:val="center"/>
              <w:rPr>
                <w:rFonts w:cs="Times New Roman"/>
                <w:sz w:val="18"/>
                <w:szCs w:val="18"/>
              </w:rPr>
            </w:pPr>
            <w:r w:rsidRPr="002D552E">
              <w:rPr>
                <w:rFonts w:cs="Times New Roman"/>
                <w:sz w:val="18"/>
                <w:szCs w:val="18"/>
              </w:rPr>
              <w:t xml:space="preserve">Chapter </w:t>
            </w:r>
            <w:r>
              <w:rPr>
                <w:rFonts w:cs="Times New Roman"/>
                <w:sz w:val="18"/>
                <w:szCs w:val="18"/>
              </w:rPr>
              <w:t>Problem Sets</w:t>
            </w:r>
            <w:r w:rsidRPr="002D552E">
              <w:rPr>
                <w:rFonts w:cs="Times New Roman"/>
                <w:sz w:val="18"/>
                <w:szCs w:val="18"/>
              </w:rPr>
              <w:t xml:space="preserve"> </w:t>
            </w:r>
          </w:p>
        </w:tc>
        <w:tc>
          <w:tcPr>
            <w:tcW w:w="2790" w:type="dxa"/>
            <w:vAlign w:val="center"/>
          </w:tcPr>
          <w:p w14:paraId="43D66688" w14:textId="548A97B5" w:rsidR="00C105BC" w:rsidRPr="002D552E" w:rsidRDefault="004F72DE" w:rsidP="00C105BC">
            <w:pPr>
              <w:pStyle w:val="ListParagraph"/>
              <w:ind w:hanging="720"/>
              <w:jc w:val="center"/>
              <w:rPr>
                <w:rFonts w:cs="Times New Roman"/>
                <w:sz w:val="18"/>
                <w:szCs w:val="18"/>
              </w:rPr>
            </w:pPr>
            <w:r>
              <w:rPr>
                <w:rFonts w:cs="Times New Roman"/>
                <w:sz w:val="18"/>
                <w:szCs w:val="18"/>
              </w:rPr>
              <w:t>300</w:t>
            </w:r>
          </w:p>
        </w:tc>
        <w:tc>
          <w:tcPr>
            <w:tcW w:w="2070" w:type="dxa"/>
            <w:vAlign w:val="center"/>
          </w:tcPr>
          <w:p w14:paraId="43D66689" w14:textId="557A52FF" w:rsidR="00C105BC" w:rsidRPr="002D552E" w:rsidRDefault="00C105BC" w:rsidP="00C105BC">
            <w:pPr>
              <w:pStyle w:val="ListParagraph"/>
              <w:ind w:hanging="720"/>
              <w:jc w:val="center"/>
              <w:rPr>
                <w:rFonts w:cs="Times New Roman"/>
                <w:sz w:val="18"/>
                <w:szCs w:val="18"/>
              </w:rPr>
            </w:pPr>
            <w:r>
              <w:rPr>
                <w:rFonts w:cs="Times New Roman"/>
                <w:sz w:val="18"/>
                <w:szCs w:val="18"/>
              </w:rPr>
              <w:t>30%</w:t>
            </w:r>
          </w:p>
        </w:tc>
      </w:tr>
      <w:tr w:rsidR="00C105BC" w:rsidRPr="003A420D" w14:paraId="43D6668E" w14:textId="77777777" w:rsidTr="008916E8">
        <w:trPr>
          <w:trHeight w:val="161"/>
        </w:trPr>
        <w:tc>
          <w:tcPr>
            <w:tcW w:w="3510" w:type="dxa"/>
            <w:vAlign w:val="center"/>
          </w:tcPr>
          <w:p w14:paraId="43D6668B" w14:textId="14582735" w:rsidR="00C105BC" w:rsidRPr="00970D27" w:rsidRDefault="008916E8" w:rsidP="00970D27">
            <w:pPr>
              <w:pStyle w:val="ListParagraph"/>
              <w:ind w:left="38" w:hanging="38"/>
              <w:jc w:val="center"/>
              <w:rPr>
                <w:rFonts w:cs="Times New Roman"/>
                <w:sz w:val="18"/>
                <w:szCs w:val="18"/>
              </w:rPr>
            </w:pPr>
            <w:r>
              <w:rPr>
                <w:rFonts w:cs="Times New Roman"/>
                <w:sz w:val="18"/>
                <w:szCs w:val="18"/>
              </w:rPr>
              <w:t>Unit Exams</w:t>
            </w:r>
          </w:p>
        </w:tc>
        <w:tc>
          <w:tcPr>
            <w:tcW w:w="2790" w:type="dxa"/>
            <w:vAlign w:val="center"/>
          </w:tcPr>
          <w:p w14:paraId="43D6668C" w14:textId="0E9CFA0E" w:rsidR="00C105BC" w:rsidRPr="002D552E" w:rsidRDefault="004F72DE" w:rsidP="00C105BC">
            <w:pPr>
              <w:pStyle w:val="ListParagraph"/>
              <w:ind w:hanging="720"/>
              <w:jc w:val="center"/>
              <w:rPr>
                <w:rFonts w:cs="Times New Roman"/>
                <w:sz w:val="18"/>
                <w:szCs w:val="18"/>
              </w:rPr>
            </w:pPr>
            <w:r>
              <w:rPr>
                <w:rFonts w:cs="Times New Roman"/>
                <w:sz w:val="18"/>
                <w:szCs w:val="18"/>
              </w:rPr>
              <w:t>300</w:t>
            </w:r>
          </w:p>
        </w:tc>
        <w:tc>
          <w:tcPr>
            <w:tcW w:w="2070" w:type="dxa"/>
            <w:vAlign w:val="center"/>
          </w:tcPr>
          <w:p w14:paraId="43D6668D" w14:textId="4CC45959" w:rsidR="00C105BC" w:rsidRPr="002D552E" w:rsidRDefault="008916E8" w:rsidP="00C105BC">
            <w:pPr>
              <w:pStyle w:val="ListParagraph"/>
              <w:ind w:hanging="720"/>
              <w:jc w:val="center"/>
              <w:rPr>
                <w:rFonts w:cs="Times New Roman"/>
                <w:sz w:val="18"/>
                <w:szCs w:val="18"/>
              </w:rPr>
            </w:pPr>
            <w:r>
              <w:rPr>
                <w:rFonts w:cs="Times New Roman"/>
                <w:sz w:val="18"/>
                <w:szCs w:val="18"/>
              </w:rPr>
              <w:t>30%</w:t>
            </w:r>
          </w:p>
        </w:tc>
      </w:tr>
      <w:tr w:rsidR="00C105BC" w:rsidRPr="003A420D" w14:paraId="43D66692" w14:textId="77777777" w:rsidTr="008916E8">
        <w:trPr>
          <w:trHeight w:val="161"/>
        </w:trPr>
        <w:tc>
          <w:tcPr>
            <w:tcW w:w="3510" w:type="dxa"/>
            <w:vAlign w:val="center"/>
          </w:tcPr>
          <w:p w14:paraId="43D6668F" w14:textId="41BD5250" w:rsidR="00C105BC" w:rsidRPr="00970D27" w:rsidRDefault="008916E8" w:rsidP="00970D27">
            <w:pPr>
              <w:pStyle w:val="ListParagraph"/>
              <w:ind w:left="38" w:hanging="38"/>
              <w:jc w:val="center"/>
              <w:rPr>
                <w:rFonts w:cs="Times New Roman"/>
                <w:sz w:val="18"/>
                <w:szCs w:val="18"/>
              </w:rPr>
            </w:pPr>
            <w:r>
              <w:rPr>
                <w:rFonts w:cs="Times New Roman"/>
                <w:sz w:val="18"/>
                <w:szCs w:val="18"/>
              </w:rPr>
              <w:t>Chapter Quizzes</w:t>
            </w:r>
          </w:p>
        </w:tc>
        <w:tc>
          <w:tcPr>
            <w:tcW w:w="2790" w:type="dxa"/>
            <w:vAlign w:val="center"/>
          </w:tcPr>
          <w:p w14:paraId="43D66690" w14:textId="22358E20" w:rsidR="00C105BC" w:rsidRPr="002D552E" w:rsidRDefault="00956060" w:rsidP="00C105BC">
            <w:pPr>
              <w:pStyle w:val="ListParagraph"/>
              <w:ind w:hanging="720"/>
              <w:jc w:val="center"/>
              <w:rPr>
                <w:rFonts w:cs="Times New Roman"/>
                <w:sz w:val="18"/>
                <w:szCs w:val="18"/>
              </w:rPr>
            </w:pPr>
            <w:r>
              <w:rPr>
                <w:rFonts w:cs="Times New Roman"/>
                <w:sz w:val="18"/>
                <w:szCs w:val="18"/>
              </w:rPr>
              <w:t>150</w:t>
            </w:r>
          </w:p>
        </w:tc>
        <w:tc>
          <w:tcPr>
            <w:tcW w:w="2070" w:type="dxa"/>
            <w:vAlign w:val="center"/>
          </w:tcPr>
          <w:p w14:paraId="43D66691" w14:textId="3CBF4E88" w:rsidR="00C105BC" w:rsidRPr="002D552E" w:rsidRDefault="00956060" w:rsidP="00C105BC">
            <w:pPr>
              <w:pStyle w:val="ListParagraph"/>
              <w:ind w:hanging="720"/>
              <w:jc w:val="center"/>
              <w:rPr>
                <w:rFonts w:cs="Times New Roman"/>
                <w:sz w:val="18"/>
                <w:szCs w:val="18"/>
              </w:rPr>
            </w:pPr>
            <w:r>
              <w:rPr>
                <w:rFonts w:cs="Times New Roman"/>
                <w:sz w:val="18"/>
                <w:szCs w:val="18"/>
              </w:rPr>
              <w:t>15</w:t>
            </w:r>
            <w:r w:rsidR="008916E8">
              <w:rPr>
                <w:rFonts w:cs="Times New Roman"/>
                <w:sz w:val="18"/>
                <w:szCs w:val="18"/>
              </w:rPr>
              <w:t>%</w:t>
            </w:r>
          </w:p>
        </w:tc>
      </w:tr>
      <w:tr w:rsidR="00C105BC" w:rsidRPr="003A420D" w14:paraId="43D66696" w14:textId="77777777" w:rsidTr="008916E8">
        <w:trPr>
          <w:trHeight w:val="161"/>
        </w:trPr>
        <w:tc>
          <w:tcPr>
            <w:tcW w:w="3510" w:type="dxa"/>
            <w:vAlign w:val="center"/>
          </w:tcPr>
          <w:p w14:paraId="43D66693" w14:textId="72A38947" w:rsidR="00C105BC" w:rsidRPr="002D552E" w:rsidRDefault="00956060" w:rsidP="00C105BC">
            <w:pPr>
              <w:pStyle w:val="ListParagraph"/>
              <w:ind w:left="38" w:hanging="38"/>
              <w:jc w:val="center"/>
              <w:rPr>
                <w:rFonts w:cs="Times New Roman"/>
                <w:sz w:val="18"/>
                <w:szCs w:val="18"/>
              </w:rPr>
            </w:pPr>
            <w:r>
              <w:rPr>
                <w:rFonts w:cs="Times New Roman"/>
                <w:sz w:val="18"/>
                <w:szCs w:val="18"/>
              </w:rPr>
              <w:t>Projects</w:t>
            </w:r>
          </w:p>
        </w:tc>
        <w:tc>
          <w:tcPr>
            <w:tcW w:w="2790" w:type="dxa"/>
            <w:vAlign w:val="center"/>
          </w:tcPr>
          <w:p w14:paraId="43D66694" w14:textId="2C9F43F7" w:rsidR="00C105BC" w:rsidRPr="002D552E" w:rsidRDefault="00956060" w:rsidP="00C105BC">
            <w:pPr>
              <w:pStyle w:val="ListParagraph"/>
              <w:ind w:hanging="720"/>
              <w:jc w:val="center"/>
              <w:rPr>
                <w:rFonts w:cs="Times New Roman"/>
                <w:sz w:val="18"/>
                <w:szCs w:val="18"/>
              </w:rPr>
            </w:pPr>
            <w:r>
              <w:rPr>
                <w:rFonts w:cs="Times New Roman"/>
                <w:sz w:val="18"/>
                <w:szCs w:val="18"/>
              </w:rPr>
              <w:t>150</w:t>
            </w:r>
          </w:p>
        </w:tc>
        <w:tc>
          <w:tcPr>
            <w:tcW w:w="2070" w:type="dxa"/>
            <w:vAlign w:val="center"/>
          </w:tcPr>
          <w:p w14:paraId="43D66695" w14:textId="1723CB37" w:rsidR="00C105BC" w:rsidRPr="002D552E" w:rsidRDefault="00956060" w:rsidP="00C105BC">
            <w:pPr>
              <w:pStyle w:val="ListParagraph"/>
              <w:ind w:hanging="720"/>
              <w:jc w:val="center"/>
              <w:rPr>
                <w:rFonts w:cs="Times New Roman"/>
                <w:sz w:val="18"/>
                <w:szCs w:val="18"/>
              </w:rPr>
            </w:pPr>
            <w:r>
              <w:rPr>
                <w:rFonts w:cs="Times New Roman"/>
                <w:sz w:val="18"/>
                <w:szCs w:val="18"/>
              </w:rPr>
              <w:t>15</w:t>
            </w:r>
            <w:r w:rsidR="008916E8">
              <w:rPr>
                <w:rFonts w:cs="Times New Roman"/>
                <w:sz w:val="18"/>
                <w:szCs w:val="18"/>
              </w:rPr>
              <w:t>%</w:t>
            </w:r>
          </w:p>
        </w:tc>
      </w:tr>
      <w:tr w:rsidR="00C105BC" w:rsidRPr="003A420D" w14:paraId="43D6669A" w14:textId="77777777" w:rsidTr="008916E8">
        <w:trPr>
          <w:trHeight w:val="161"/>
        </w:trPr>
        <w:tc>
          <w:tcPr>
            <w:tcW w:w="3510" w:type="dxa"/>
            <w:vAlign w:val="center"/>
          </w:tcPr>
          <w:p w14:paraId="22C5AEBF" w14:textId="77777777" w:rsidR="00C105BC" w:rsidRDefault="00C105BC" w:rsidP="00C105BC">
            <w:pPr>
              <w:pStyle w:val="ListParagraph"/>
              <w:ind w:left="38" w:hanging="38"/>
              <w:jc w:val="center"/>
              <w:rPr>
                <w:rFonts w:cs="Times New Roman"/>
                <w:sz w:val="18"/>
                <w:szCs w:val="18"/>
              </w:rPr>
            </w:pPr>
            <w:r>
              <w:rPr>
                <w:rFonts w:cs="Times New Roman"/>
                <w:sz w:val="18"/>
                <w:szCs w:val="18"/>
              </w:rPr>
              <w:t>Classroom Activities</w:t>
            </w:r>
          </w:p>
          <w:p w14:paraId="43D66697" w14:textId="14CD887E" w:rsidR="00C105BC" w:rsidRPr="002D552E" w:rsidRDefault="00C105BC" w:rsidP="00C105BC">
            <w:pPr>
              <w:pStyle w:val="ListParagraph"/>
              <w:ind w:left="38" w:hanging="38"/>
              <w:jc w:val="center"/>
              <w:rPr>
                <w:rFonts w:cs="Times New Roman"/>
                <w:sz w:val="18"/>
                <w:szCs w:val="18"/>
              </w:rPr>
            </w:pPr>
            <w:r>
              <w:rPr>
                <w:rFonts w:cs="Times New Roman"/>
                <w:sz w:val="18"/>
                <w:szCs w:val="18"/>
              </w:rPr>
              <w:t>(Attendance, Readings, Discussions, Cases)</w:t>
            </w:r>
          </w:p>
        </w:tc>
        <w:tc>
          <w:tcPr>
            <w:tcW w:w="2790" w:type="dxa"/>
            <w:vAlign w:val="center"/>
          </w:tcPr>
          <w:p w14:paraId="43D66698" w14:textId="65A32ED9" w:rsidR="00C105BC" w:rsidRPr="002D552E" w:rsidRDefault="004F72DE" w:rsidP="00C105BC">
            <w:pPr>
              <w:pStyle w:val="ListParagraph"/>
              <w:ind w:hanging="720"/>
              <w:jc w:val="center"/>
              <w:rPr>
                <w:rFonts w:cs="Times New Roman"/>
                <w:sz w:val="18"/>
                <w:szCs w:val="18"/>
              </w:rPr>
            </w:pPr>
            <w:r>
              <w:rPr>
                <w:rFonts w:cs="Times New Roman"/>
                <w:sz w:val="18"/>
                <w:szCs w:val="18"/>
              </w:rPr>
              <w:t>100</w:t>
            </w:r>
          </w:p>
        </w:tc>
        <w:tc>
          <w:tcPr>
            <w:tcW w:w="2070" w:type="dxa"/>
            <w:vAlign w:val="center"/>
          </w:tcPr>
          <w:p w14:paraId="43D66699" w14:textId="333635B5" w:rsidR="00C105BC" w:rsidRPr="002D552E" w:rsidRDefault="008916E8" w:rsidP="00C105BC">
            <w:pPr>
              <w:pStyle w:val="ListParagraph"/>
              <w:ind w:hanging="720"/>
              <w:jc w:val="center"/>
              <w:rPr>
                <w:rFonts w:cs="Times New Roman"/>
                <w:sz w:val="18"/>
                <w:szCs w:val="18"/>
              </w:rPr>
            </w:pPr>
            <w:r>
              <w:rPr>
                <w:rFonts w:cs="Times New Roman"/>
                <w:sz w:val="18"/>
                <w:szCs w:val="18"/>
              </w:rPr>
              <w:t>10%</w:t>
            </w:r>
          </w:p>
        </w:tc>
      </w:tr>
      <w:tr w:rsidR="00C105BC" w:rsidRPr="003A420D" w14:paraId="43D6669E" w14:textId="77777777" w:rsidTr="008916E8">
        <w:trPr>
          <w:trHeight w:val="161"/>
        </w:trPr>
        <w:tc>
          <w:tcPr>
            <w:tcW w:w="3510" w:type="dxa"/>
            <w:vAlign w:val="center"/>
          </w:tcPr>
          <w:p w14:paraId="43D6669B" w14:textId="6AC6FEE7" w:rsidR="00C105BC" w:rsidRPr="00C105BC" w:rsidRDefault="00C105BC" w:rsidP="00C105BC">
            <w:pPr>
              <w:pStyle w:val="ListParagraph"/>
              <w:ind w:left="38" w:hanging="38"/>
              <w:jc w:val="center"/>
              <w:rPr>
                <w:rFonts w:cs="Times New Roman"/>
                <w:b/>
                <w:bCs/>
                <w:sz w:val="18"/>
                <w:szCs w:val="18"/>
              </w:rPr>
            </w:pPr>
            <w:r w:rsidRPr="00C105BC">
              <w:rPr>
                <w:rFonts w:cs="Times New Roman"/>
                <w:b/>
                <w:bCs/>
                <w:sz w:val="18"/>
                <w:szCs w:val="18"/>
              </w:rPr>
              <w:t>Total</w:t>
            </w:r>
          </w:p>
        </w:tc>
        <w:tc>
          <w:tcPr>
            <w:tcW w:w="2790" w:type="dxa"/>
            <w:vAlign w:val="center"/>
          </w:tcPr>
          <w:p w14:paraId="43D6669C" w14:textId="04B76DF3" w:rsidR="00C105BC" w:rsidRPr="00C105BC" w:rsidRDefault="004F72DE" w:rsidP="00C105BC">
            <w:pPr>
              <w:pStyle w:val="ListParagraph"/>
              <w:ind w:hanging="720"/>
              <w:jc w:val="center"/>
              <w:rPr>
                <w:rFonts w:cs="Times New Roman"/>
                <w:b/>
                <w:bCs/>
                <w:sz w:val="18"/>
                <w:szCs w:val="18"/>
              </w:rPr>
            </w:pPr>
            <w:r>
              <w:rPr>
                <w:rFonts w:cs="Times New Roman"/>
                <w:b/>
                <w:bCs/>
                <w:sz w:val="18"/>
                <w:szCs w:val="18"/>
              </w:rPr>
              <w:t>1,0</w:t>
            </w:r>
            <w:r w:rsidR="008916E8">
              <w:rPr>
                <w:rFonts w:cs="Times New Roman"/>
                <w:b/>
                <w:bCs/>
                <w:sz w:val="18"/>
                <w:szCs w:val="18"/>
              </w:rPr>
              <w:t>00</w:t>
            </w:r>
          </w:p>
        </w:tc>
        <w:tc>
          <w:tcPr>
            <w:tcW w:w="2070" w:type="dxa"/>
            <w:vAlign w:val="center"/>
          </w:tcPr>
          <w:p w14:paraId="43D6669D" w14:textId="39C9D068" w:rsidR="00C105BC" w:rsidRPr="00C105BC" w:rsidRDefault="00C105BC" w:rsidP="00C105BC">
            <w:pPr>
              <w:pStyle w:val="ListParagraph"/>
              <w:ind w:hanging="720"/>
              <w:jc w:val="center"/>
              <w:rPr>
                <w:rFonts w:cs="Times New Roman"/>
                <w:b/>
                <w:bCs/>
                <w:sz w:val="18"/>
                <w:szCs w:val="18"/>
              </w:rPr>
            </w:pPr>
            <w:r w:rsidRPr="00C105BC">
              <w:rPr>
                <w:rFonts w:cs="Times New Roman"/>
                <w:b/>
                <w:bCs/>
                <w:sz w:val="18"/>
                <w:szCs w:val="18"/>
              </w:rPr>
              <w:t>100%</w:t>
            </w:r>
          </w:p>
        </w:tc>
      </w:tr>
    </w:tbl>
    <w:p w14:paraId="43D666A3" w14:textId="77777777" w:rsidR="002D552E" w:rsidRPr="00D21778" w:rsidRDefault="002D552E" w:rsidP="002D552E">
      <w:pPr>
        <w:widowControl w:val="0"/>
        <w:autoSpaceDE w:val="0"/>
        <w:autoSpaceDN w:val="0"/>
        <w:adjustRightInd w:val="0"/>
        <w:spacing w:after="0" w:line="240" w:lineRule="auto"/>
        <w:ind w:left="720"/>
        <w:rPr>
          <w:rFonts w:eastAsia="Times New Roman" w:cs="Times New Roman"/>
          <w:b/>
          <w:szCs w:val="24"/>
        </w:rPr>
      </w:pPr>
    </w:p>
    <w:p w14:paraId="43D666A4" w14:textId="77777777" w:rsidR="002D552E" w:rsidRDefault="002D552E" w:rsidP="002D552E">
      <w:pPr>
        <w:pStyle w:val="ListParagraph"/>
        <w:widowControl w:val="0"/>
        <w:autoSpaceDE w:val="0"/>
        <w:autoSpaceDN w:val="0"/>
        <w:adjustRightInd w:val="0"/>
        <w:spacing w:after="0" w:line="240" w:lineRule="auto"/>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3FF1C13E" w:rsidR="002D552E" w:rsidRDefault="002D552E" w:rsidP="002D552E">
      <w:pPr>
        <w:widowControl w:val="0"/>
        <w:autoSpaceDE w:val="0"/>
        <w:autoSpaceDN w:val="0"/>
        <w:adjustRightInd w:val="0"/>
        <w:spacing w:after="0" w:line="240" w:lineRule="auto"/>
        <w:rPr>
          <w:rFonts w:eastAsia="Times New Roman" w:cs="Times New Roman"/>
          <w:b/>
          <w:szCs w:val="24"/>
        </w:rPr>
      </w:pPr>
    </w:p>
    <w:p w14:paraId="222CE805" w14:textId="77777777" w:rsidR="005E1A4A" w:rsidRPr="003D5DBF" w:rsidRDefault="005E1A4A" w:rsidP="005E1A4A">
      <w:pPr>
        <w:pStyle w:val="NormalWeb"/>
        <w:shd w:val="clear" w:color="auto" w:fill="FFFFFF"/>
        <w:rPr>
          <w:rFonts w:eastAsia="Times New Roman"/>
          <w:color w:val="000000"/>
          <w:spacing w:val="-1"/>
        </w:rPr>
      </w:pPr>
      <w:r>
        <w:rPr>
          <w:rFonts w:eastAsia="Times New Roman"/>
          <w:b/>
        </w:rPr>
        <w:t xml:space="preserve">Sample Synchronous Online </w:t>
      </w:r>
      <w:r>
        <w:rPr>
          <w:rFonts w:eastAsia="Times New Roman"/>
          <w:b/>
        </w:rPr>
        <w:br/>
      </w:r>
      <w:r w:rsidRPr="003D5DBF">
        <w:rPr>
          <w:rFonts w:eastAsia="Times New Roman"/>
          <w:color w:val="000000"/>
          <w:spacing w:val="-1"/>
        </w:rPr>
        <w:t>This is a Synchronous Online Course with live class meetings conducted via Zoom and course materials published in Canvas.</w:t>
      </w:r>
    </w:p>
    <w:p w14:paraId="2FCDC602" w14:textId="77777777" w:rsidR="005E1A4A" w:rsidRPr="003D5DBF" w:rsidRDefault="005E1A4A" w:rsidP="005E1A4A">
      <w:pPr>
        <w:shd w:val="clear" w:color="auto" w:fill="FFFFFF"/>
        <w:spacing w:before="100" w:beforeAutospacing="1"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Students in this class will meet the learning outcomes by participating in a variety of activities specifically designed for a distance learning environment. </w:t>
      </w:r>
    </w:p>
    <w:p w14:paraId="04320B6E" w14:textId="77777777" w:rsidR="005E1A4A" w:rsidRPr="003D5DBF" w:rsidRDefault="005E1A4A" w:rsidP="005E1A4A">
      <w:pPr>
        <w:shd w:val="clear" w:color="auto" w:fill="FFFFFF"/>
        <w:spacing w:before="100" w:beforeAutospacing="1" w:after="0" w:line="240" w:lineRule="auto"/>
        <w:rPr>
          <w:rFonts w:eastAsia="Times New Roman" w:cs="Times New Roman"/>
          <w:color w:val="000000"/>
          <w:spacing w:val="-1"/>
          <w:szCs w:val="24"/>
        </w:rPr>
      </w:pPr>
      <w:r w:rsidRPr="003D5DBF">
        <w:rPr>
          <w:rFonts w:eastAsia="Times New Roman" w:cs="Times New Roman"/>
          <w:color w:val="000000"/>
          <w:spacing w:val="-1"/>
          <w:szCs w:val="24"/>
        </w:rPr>
        <w:t>Lecture videos will be provided to assist students in their preparation outside of the virtual classroom. Class meeting time will focus on providing students with a forum to ask questions, review homework problems, and collaborate with peers. </w:t>
      </w:r>
    </w:p>
    <w:p w14:paraId="385DB1B2" w14:textId="77777777" w:rsidR="005E1A4A" w:rsidRDefault="005E1A4A" w:rsidP="005E1A4A">
      <w:pPr>
        <w:widowControl w:val="0"/>
        <w:autoSpaceDE w:val="0"/>
        <w:autoSpaceDN w:val="0"/>
        <w:adjustRightInd w:val="0"/>
        <w:spacing w:after="0" w:line="240" w:lineRule="auto"/>
        <w:rPr>
          <w:rFonts w:eastAsia="Times New Roman" w:cs="Times New Roman"/>
          <w:b/>
          <w:szCs w:val="24"/>
        </w:rPr>
      </w:pPr>
    </w:p>
    <w:p w14:paraId="7D76CD0E" w14:textId="77777777" w:rsidR="005E1A4A" w:rsidRDefault="005E1A4A" w:rsidP="005E1A4A">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Sample Asynchronous Online</w:t>
      </w:r>
    </w:p>
    <w:p w14:paraId="51A598A8" w14:textId="77777777" w:rsidR="005E1A4A" w:rsidRPr="003D5DBF" w:rsidRDefault="005E1A4A" w:rsidP="005E1A4A">
      <w:pPr>
        <w:shd w:val="clear" w:color="auto" w:fill="FFFFFF"/>
        <w:spacing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Students will achieve the learning outcomes of the course by participating in a variety of learning activities specifically designed for an online environment. </w:t>
      </w:r>
    </w:p>
    <w:p w14:paraId="58DE4790" w14:textId="77777777" w:rsidR="005E1A4A" w:rsidRPr="003D5DBF" w:rsidRDefault="005E1A4A" w:rsidP="005E1A4A">
      <w:pPr>
        <w:shd w:val="clear" w:color="auto" w:fill="FFFFFF"/>
        <w:spacing w:before="100" w:beforeAutospacing="1"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These activities include discussion boards, video lectures, video problem demonstrations, accounting simulations, and group exercises. </w:t>
      </w:r>
    </w:p>
    <w:p w14:paraId="626C33AE" w14:textId="77777777" w:rsidR="005E1A4A" w:rsidRPr="003D5DBF" w:rsidRDefault="005E1A4A" w:rsidP="005E1A4A">
      <w:pPr>
        <w:shd w:val="clear" w:color="auto" w:fill="FFFFFF"/>
        <w:spacing w:before="100" w:beforeAutospacing="1" w:after="100" w:afterAutospacing="1" w:line="240" w:lineRule="auto"/>
        <w:rPr>
          <w:rFonts w:eastAsia="Times New Roman" w:cs="Times New Roman"/>
          <w:color w:val="000000"/>
          <w:spacing w:val="-1"/>
          <w:szCs w:val="24"/>
        </w:rPr>
      </w:pPr>
      <w:r w:rsidRPr="003D5DBF">
        <w:rPr>
          <w:rFonts w:eastAsia="Times New Roman" w:cs="Times New Roman"/>
          <w:color w:val="000000"/>
          <w:spacing w:val="-1"/>
          <w:szCs w:val="24"/>
        </w:rPr>
        <w:t>Your course content will be laid out in Canvas using Weekly Modules. Each week's module will be divided into three sections:</w:t>
      </w:r>
    </w:p>
    <w:tbl>
      <w:tblPr>
        <w:tblW w:w="9510" w:type="dxa"/>
        <w:shd w:val="clear" w:color="auto" w:fill="FFFFFF"/>
        <w:tblCellMar>
          <w:top w:w="15" w:type="dxa"/>
          <w:left w:w="15" w:type="dxa"/>
          <w:bottom w:w="15" w:type="dxa"/>
          <w:right w:w="15" w:type="dxa"/>
        </w:tblCellMar>
        <w:tblLook w:val="04A0" w:firstRow="1" w:lastRow="0" w:firstColumn="1" w:lastColumn="0" w:noHBand="0" w:noVBand="1"/>
      </w:tblPr>
      <w:tblGrid>
        <w:gridCol w:w="1390"/>
        <w:gridCol w:w="8120"/>
      </w:tblGrid>
      <w:tr w:rsidR="005E1A4A" w:rsidRPr="003D5DBF" w14:paraId="4D52F28F" w14:textId="77777777" w:rsidTr="00F80E2B">
        <w:tc>
          <w:tcPr>
            <w:tcW w:w="1376" w:type="dxa"/>
            <w:tcBorders>
              <w:top w:val="single" w:sz="6" w:space="0" w:color="DDDDDD"/>
              <w:left w:val="single" w:sz="6" w:space="0" w:color="DDDDDD"/>
              <w:bottom w:val="single" w:sz="6" w:space="0" w:color="DDDDDD"/>
              <w:right w:val="single" w:sz="6" w:space="0" w:color="DDDDDD"/>
            </w:tcBorders>
            <w:shd w:val="clear" w:color="auto" w:fill="EFEFEF"/>
            <w:vAlign w:val="center"/>
            <w:hideMark/>
          </w:tcPr>
          <w:p w14:paraId="6C078847"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b/>
                <w:bCs/>
                <w:color w:val="2969B0"/>
                <w:spacing w:val="-1"/>
                <w:szCs w:val="24"/>
              </w:rPr>
              <w:t>Section</w:t>
            </w:r>
          </w:p>
        </w:tc>
        <w:tc>
          <w:tcPr>
            <w:tcW w:w="8038" w:type="dxa"/>
            <w:tcBorders>
              <w:top w:val="single" w:sz="6" w:space="0" w:color="DDDDDD"/>
              <w:left w:val="single" w:sz="6" w:space="0" w:color="DDDDDD"/>
              <w:bottom w:val="single" w:sz="6" w:space="0" w:color="DDDDDD"/>
              <w:right w:val="single" w:sz="6" w:space="0" w:color="DDDDDD"/>
            </w:tcBorders>
            <w:shd w:val="clear" w:color="auto" w:fill="EFEFEF"/>
            <w:vAlign w:val="center"/>
            <w:hideMark/>
          </w:tcPr>
          <w:p w14:paraId="78040579"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b/>
                <w:bCs/>
                <w:color w:val="2969B0"/>
                <w:spacing w:val="-1"/>
                <w:szCs w:val="24"/>
              </w:rPr>
              <w:t>Description</w:t>
            </w:r>
          </w:p>
        </w:tc>
      </w:tr>
      <w:tr w:rsidR="005E1A4A" w:rsidRPr="003D5DBF" w14:paraId="5172EBAC" w14:textId="77777777" w:rsidTr="00F80E2B">
        <w:tc>
          <w:tcPr>
            <w:tcW w:w="13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2303EAE"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Read</w:t>
            </w:r>
          </w:p>
        </w:tc>
        <w:tc>
          <w:tcPr>
            <w:tcW w:w="803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FE14DD0"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Chapter &amp; Supplementary readings. You should complete all readings before continuing to the other sections of the weekly module.</w:t>
            </w:r>
          </w:p>
        </w:tc>
      </w:tr>
      <w:tr w:rsidR="005E1A4A" w:rsidRPr="003D5DBF" w14:paraId="4CFC555A" w14:textId="77777777" w:rsidTr="00F80E2B">
        <w:tc>
          <w:tcPr>
            <w:tcW w:w="13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40C7FE6D"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Review</w:t>
            </w:r>
          </w:p>
        </w:tc>
        <w:tc>
          <w:tcPr>
            <w:tcW w:w="803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53786660"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lecture videos and other review materials. These activities are designed to reinforce what you have read and should assist you in understanding the course material. </w:t>
            </w:r>
          </w:p>
        </w:tc>
      </w:tr>
      <w:tr w:rsidR="005E1A4A" w:rsidRPr="003D5DBF" w14:paraId="6EA325F7" w14:textId="77777777" w:rsidTr="00F80E2B">
        <w:tc>
          <w:tcPr>
            <w:tcW w:w="1376"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7634DCB"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Assignments</w:t>
            </w:r>
          </w:p>
        </w:tc>
        <w:tc>
          <w:tcPr>
            <w:tcW w:w="8038" w:type="dxa"/>
            <w:tcBorders>
              <w:top w:val="single" w:sz="6" w:space="0" w:color="DDDDDD"/>
              <w:left w:val="single" w:sz="6" w:space="0" w:color="DDDDDD"/>
              <w:bottom w:val="single" w:sz="6" w:space="0" w:color="DDDDDD"/>
              <w:right w:val="single" w:sz="6" w:space="0" w:color="DDDDDD"/>
            </w:tcBorders>
            <w:shd w:val="clear" w:color="auto" w:fill="FFFFFF"/>
            <w:vAlign w:val="center"/>
            <w:hideMark/>
          </w:tcPr>
          <w:p w14:paraId="07AC0E09" w14:textId="77777777" w:rsidR="005E1A4A" w:rsidRPr="003D5DBF" w:rsidRDefault="005E1A4A" w:rsidP="00F80E2B">
            <w:pPr>
              <w:spacing w:after="0" w:line="240" w:lineRule="auto"/>
              <w:jc w:val="center"/>
              <w:rPr>
                <w:rFonts w:eastAsia="Times New Roman" w:cs="Times New Roman"/>
                <w:color w:val="000000"/>
                <w:spacing w:val="-1"/>
                <w:szCs w:val="24"/>
              </w:rPr>
            </w:pPr>
            <w:r w:rsidRPr="003D5DBF">
              <w:rPr>
                <w:rFonts w:eastAsia="Times New Roman" w:cs="Times New Roman"/>
                <w:color w:val="000000"/>
                <w:spacing w:val="-1"/>
                <w:szCs w:val="24"/>
              </w:rPr>
              <w:t>Links to activities you will complete for a grade.</w:t>
            </w:r>
          </w:p>
        </w:tc>
      </w:tr>
    </w:tbl>
    <w:p w14:paraId="03F46580" w14:textId="77777777" w:rsidR="005E1A4A" w:rsidRDefault="005E1A4A" w:rsidP="005E1A4A">
      <w:pPr>
        <w:shd w:val="clear" w:color="auto" w:fill="FFFFFF"/>
        <w:spacing w:before="100" w:beforeAutospacing="1" w:after="0" w:line="240" w:lineRule="auto"/>
        <w:rPr>
          <w:rFonts w:eastAsia="Times New Roman" w:cs="Times New Roman"/>
          <w:color w:val="000000"/>
          <w:spacing w:val="-1"/>
          <w:szCs w:val="24"/>
        </w:rPr>
      </w:pPr>
      <w:r w:rsidRPr="003D5DBF">
        <w:rPr>
          <w:rFonts w:eastAsia="Times New Roman" w:cs="Times New Roman"/>
          <w:color w:val="000000"/>
          <w:spacing w:val="-1"/>
          <w:szCs w:val="24"/>
        </w:rPr>
        <w:t>All links in a module will be available any time the module is open. I recommend working through the links in the order they appear in Canvas. </w:t>
      </w:r>
    </w:p>
    <w:p w14:paraId="48A52A3F" w14:textId="77777777" w:rsidR="00956060" w:rsidRDefault="00956060" w:rsidP="005E1A4A">
      <w:pPr>
        <w:shd w:val="clear" w:color="auto" w:fill="FFFFFF"/>
        <w:spacing w:before="100" w:beforeAutospacing="1" w:after="0" w:line="240" w:lineRule="auto"/>
        <w:rPr>
          <w:rFonts w:eastAsia="Times New Roman" w:cs="Times New Roman"/>
          <w:color w:val="000000"/>
          <w:spacing w:val="-1"/>
          <w:szCs w:val="24"/>
        </w:rPr>
      </w:pPr>
    </w:p>
    <w:p w14:paraId="125D7CB1" w14:textId="77777777" w:rsidR="00956060" w:rsidRDefault="00956060" w:rsidP="005E1A4A">
      <w:pPr>
        <w:shd w:val="clear" w:color="auto" w:fill="FFFFFF"/>
        <w:spacing w:before="100" w:beforeAutospacing="1" w:after="0" w:line="240" w:lineRule="auto"/>
        <w:rPr>
          <w:rFonts w:eastAsia="Times New Roman" w:cs="Times New Roman"/>
          <w:color w:val="000000"/>
          <w:spacing w:val="-1"/>
          <w:szCs w:val="24"/>
        </w:rPr>
      </w:pPr>
    </w:p>
    <w:p w14:paraId="40317C31" w14:textId="77777777" w:rsidR="00956060" w:rsidRDefault="00956060" w:rsidP="005E1A4A">
      <w:pPr>
        <w:shd w:val="clear" w:color="auto" w:fill="FFFFFF"/>
        <w:spacing w:before="100" w:beforeAutospacing="1" w:after="0" w:line="240" w:lineRule="auto"/>
        <w:rPr>
          <w:rFonts w:eastAsia="Times New Roman" w:cs="Times New Roman"/>
          <w:color w:val="000000"/>
          <w:spacing w:val="-1"/>
          <w:szCs w:val="24"/>
        </w:rPr>
      </w:pPr>
    </w:p>
    <w:p w14:paraId="621F45A8" w14:textId="77777777" w:rsidR="00956060" w:rsidRPr="003D5DBF" w:rsidRDefault="00956060" w:rsidP="005E1A4A">
      <w:pPr>
        <w:shd w:val="clear" w:color="auto" w:fill="FFFFFF"/>
        <w:spacing w:before="100" w:beforeAutospacing="1" w:after="0" w:line="240" w:lineRule="auto"/>
        <w:rPr>
          <w:rFonts w:eastAsia="Times New Roman" w:cs="Times New Roman"/>
          <w:color w:val="000000"/>
          <w:spacing w:val="-1"/>
          <w:szCs w:val="24"/>
        </w:rPr>
      </w:pPr>
    </w:p>
    <w:p w14:paraId="0641D1A4" w14:textId="2614413E" w:rsidR="009B50E4" w:rsidRDefault="009B50E4" w:rsidP="002D552E">
      <w:pPr>
        <w:widowControl w:val="0"/>
        <w:autoSpaceDE w:val="0"/>
        <w:autoSpaceDN w:val="0"/>
        <w:adjustRightInd w:val="0"/>
        <w:spacing w:after="0" w:line="240" w:lineRule="auto"/>
        <w:rPr>
          <w:rFonts w:eastAsia="Times New Roman" w:cs="Times New Roman"/>
          <w:b/>
          <w:szCs w:val="24"/>
        </w:rPr>
      </w:pPr>
    </w:p>
    <w:p w14:paraId="43C3F03E" w14:textId="77777777" w:rsidR="009B50E4" w:rsidRDefault="009B50E4"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lastRenderedPageBreak/>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24D51227" w:rsidR="002D552E" w:rsidRDefault="0051463C" w:rsidP="5CCF2D65">
      <w:pPr>
        <w:widowControl w:val="0"/>
        <w:autoSpaceDE w:val="0"/>
        <w:autoSpaceDN w:val="0"/>
        <w:adjustRightInd w:val="0"/>
        <w:spacing w:after="0" w:line="240" w:lineRule="auto"/>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1D26211C" w14:textId="5AD0F8D3" w:rsidR="00FD4C95" w:rsidRDefault="00FD4C95" w:rsidP="5CCF2D65">
      <w:pPr>
        <w:widowControl w:val="0"/>
        <w:autoSpaceDE w:val="0"/>
        <w:autoSpaceDN w:val="0"/>
        <w:adjustRightInd w:val="0"/>
        <w:spacing w:after="0" w:line="240" w:lineRule="auto"/>
        <w:ind w:left="720"/>
        <w:rPr>
          <w:b/>
          <w:bCs/>
          <w:i/>
          <w:iCs/>
        </w:rPr>
      </w:pPr>
    </w:p>
    <w:p w14:paraId="1DE6A5B3" w14:textId="74BB48D7" w:rsidR="00FD4C95" w:rsidRDefault="00FD4C95" w:rsidP="5CCF2D65">
      <w:pPr>
        <w:widowControl w:val="0"/>
        <w:autoSpaceDE w:val="0"/>
        <w:autoSpaceDN w:val="0"/>
        <w:adjustRightInd w:val="0"/>
        <w:spacing w:after="0" w:line="240" w:lineRule="auto"/>
        <w:ind w:left="720"/>
        <w:rPr>
          <w:b/>
          <w:bCs/>
          <w:i/>
          <w:iCs/>
        </w:rPr>
      </w:pPr>
      <w:r>
        <w:rPr>
          <w:b/>
          <w:bCs/>
          <w:i/>
          <w:iCs/>
        </w:rPr>
        <w:t>16 Week Course</w:t>
      </w:r>
    </w:p>
    <w:p w14:paraId="2B374607" w14:textId="02864DA4" w:rsidR="00146217" w:rsidRDefault="00146217" w:rsidP="5CCF2D65">
      <w:pPr>
        <w:widowControl w:val="0"/>
        <w:autoSpaceDE w:val="0"/>
        <w:autoSpaceDN w:val="0"/>
        <w:adjustRightInd w:val="0"/>
        <w:spacing w:after="0" w:line="240" w:lineRule="auto"/>
        <w:ind w:left="720"/>
        <w:rPr>
          <w:b/>
          <w:bCs/>
          <w:i/>
          <w:iCs/>
        </w:rPr>
      </w:pPr>
    </w:p>
    <w:tbl>
      <w:tblPr>
        <w:tblStyle w:val="TableGrid"/>
        <w:tblW w:w="0" w:type="auto"/>
        <w:tblInd w:w="720" w:type="dxa"/>
        <w:tblLook w:val="04A0" w:firstRow="1" w:lastRow="0" w:firstColumn="1" w:lastColumn="0" w:noHBand="0" w:noVBand="1"/>
      </w:tblPr>
      <w:tblGrid>
        <w:gridCol w:w="805"/>
        <w:gridCol w:w="6570"/>
        <w:gridCol w:w="1255"/>
      </w:tblGrid>
      <w:tr w:rsidR="00146217" w14:paraId="51C3F887" w14:textId="77777777" w:rsidTr="00FE68E3">
        <w:tc>
          <w:tcPr>
            <w:tcW w:w="805" w:type="dxa"/>
          </w:tcPr>
          <w:p w14:paraId="17F5EDAA" w14:textId="77777777" w:rsidR="00146217" w:rsidRDefault="00146217" w:rsidP="00FE68E3">
            <w:pPr>
              <w:pStyle w:val="ListParagraph"/>
              <w:ind w:left="0"/>
              <w:rPr>
                <w:rFonts w:eastAsia="Times New Roman" w:cs="Times New Roman"/>
                <w:b/>
                <w:szCs w:val="24"/>
              </w:rPr>
            </w:pPr>
          </w:p>
          <w:p w14:paraId="50AB5644" w14:textId="77777777" w:rsidR="00146217" w:rsidRDefault="00146217" w:rsidP="00FE68E3">
            <w:pPr>
              <w:pStyle w:val="ListParagraph"/>
              <w:ind w:left="0"/>
              <w:rPr>
                <w:rFonts w:eastAsia="Times New Roman" w:cs="Times New Roman"/>
                <w:b/>
                <w:szCs w:val="24"/>
              </w:rPr>
            </w:pPr>
            <w:r>
              <w:rPr>
                <w:rFonts w:eastAsia="Times New Roman" w:cs="Times New Roman"/>
                <w:b/>
                <w:szCs w:val="24"/>
              </w:rPr>
              <w:t>Week</w:t>
            </w:r>
          </w:p>
        </w:tc>
        <w:tc>
          <w:tcPr>
            <w:tcW w:w="6570" w:type="dxa"/>
          </w:tcPr>
          <w:p w14:paraId="581961CB" w14:textId="77777777" w:rsidR="00146217" w:rsidRDefault="00146217" w:rsidP="00FE68E3">
            <w:pPr>
              <w:pStyle w:val="ListParagraph"/>
              <w:ind w:left="0"/>
              <w:jc w:val="center"/>
              <w:rPr>
                <w:rFonts w:eastAsia="Times New Roman" w:cs="Times New Roman"/>
                <w:b/>
                <w:szCs w:val="24"/>
              </w:rPr>
            </w:pPr>
          </w:p>
          <w:p w14:paraId="60C98295" w14:textId="77777777" w:rsidR="00146217" w:rsidRDefault="00146217" w:rsidP="00FE68E3">
            <w:pPr>
              <w:pStyle w:val="ListParagraph"/>
              <w:ind w:left="0"/>
              <w:jc w:val="center"/>
              <w:rPr>
                <w:rFonts w:eastAsia="Times New Roman" w:cs="Times New Roman"/>
                <w:b/>
                <w:szCs w:val="24"/>
              </w:rPr>
            </w:pPr>
            <w:r>
              <w:rPr>
                <w:rFonts w:eastAsia="Times New Roman" w:cs="Times New Roman"/>
                <w:b/>
                <w:szCs w:val="24"/>
              </w:rPr>
              <w:t>Topics</w:t>
            </w:r>
          </w:p>
        </w:tc>
        <w:tc>
          <w:tcPr>
            <w:tcW w:w="1255" w:type="dxa"/>
          </w:tcPr>
          <w:p w14:paraId="2DA3862A" w14:textId="77777777" w:rsidR="00146217" w:rsidRDefault="00146217" w:rsidP="00FE68E3">
            <w:pPr>
              <w:pStyle w:val="ListParagraph"/>
              <w:ind w:left="0"/>
              <w:jc w:val="center"/>
              <w:rPr>
                <w:rFonts w:eastAsia="Times New Roman" w:cs="Times New Roman"/>
                <w:b/>
                <w:szCs w:val="24"/>
              </w:rPr>
            </w:pPr>
          </w:p>
          <w:p w14:paraId="755ED2A5" w14:textId="77777777" w:rsidR="00146217" w:rsidRDefault="00146217" w:rsidP="00FE68E3">
            <w:pPr>
              <w:pStyle w:val="ListParagraph"/>
              <w:ind w:left="0"/>
              <w:jc w:val="center"/>
              <w:rPr>
                <w:rFonts w:eastAsia="Times New Roman" w:cs="Times New Roman"/>
                <w:b/>
                <w:szCs w:val="24"/>
              </w:rPr>
            </w:pPr>
            <w:r>
              <w:rPr>
                <w:rFonts w:eastAsia="Times New Roman" w:cs="Times New Roman"/>
                <w:b/>
                <w:szCs w:val="24"/>
              </w:rPr>
              <w:t>LOs</w:t>
            </w:r>
          </w:p>
        </w:tc>
      </w:tr>
      <w:tr w:rsidR="00146217" w:rsidRPr="005B0BC1" w14:paraId="4AC42DB6" w14:textId="77777777" w:rsidTr="00FE68E3">
        <w:tc>
          <w:tcPr>
            <w:tcW w:w="805" w:type="dxa"/>
          </w:tcPr>
          <w:p w14:paraId="66224528" w14:textId="77777777" w:rsidR="00146217" w:rsidRPr="00405A20" w:rsidRDefault="00146217" w:rsidP="00FE68E3">
            <w:pPr>
              <w:pStyle w:val="ListParagraph"/>
              <w:ind w:left="0"/>
              <w:jc w:val="center"/>
              <w:rPr>
                <w:rFonts w:eastAsia="Times New Roman" w:cs="Times New Roman"/>
                <w:szCs w:val="24"/>
              </w:rPr>
            </w:pPr>
            <w:r w:rsidRPr="00405A20">
              <w:rPr>
                <w:rFonts w:eastAsia="Times New Roman" w:cs="Times New Roman"/>
                <w:szCs w:val="24"/>
              </w:rPr>
              <w:t>1</w:t>
            </w:r>
          </w:p>
        </w:tc>
        <w:tc>
          <w:tcPr>
            <w:tcW w:w="6570" w:type="dxa"/>
          </w:tcPr>
          <w:p w14:paraId="4BC401DF" w14:textId="01AD22A7" w:rsidR="00146217" w:rsidRPr="000D24A1" w:rsidRDefault="00956060" w:rsidP="00FE68E3">
            <w:pPr>
              <w:pStyle w:val="ListParagraph"/>
              <w:ind w:left="0"/>
              <w:rPr>
                <w:rFonts w:eastAsia="Times New Roman" w:cs="Times New Roman"/>
                <w:szCs w:val="24"/>
              </w:rPr>
            </w:pPr>
            <w:r>
              <w:rPr>
                <w:rFonts w:eastAsia="Times New Roman" w:cs="Times New Roman"/>
                <w:szCs w:val="24"/>
              </w:rPr>
              <w:t>Appendix A</w:t>
            </w:r>
            <w:r w:rsidR="00875D75">
              <w:rPr>
                <w:rFonts w:eastAsia="Times New Roman" w:cs="Times New Roman"/>
                <w:szCs w:val="24"/>
              </w:rPr>
              <w:t xml:space="preserve"> - </w:t>
            </w:r>
            <w:r>
              <w:rPr>
                <w:rFonts w:eastAsia="Times New Roman" w:cs="Times New Roman"/>
                <w:szCs w:val="24"/>
              </w:rPr>
              <w:t>Financial Statement Analysis</w:t>
            </w:r>
            <w:r w:rsidR="00F935A0">
              <w:rPr>
                <w:rFonts w:eastAsia="Times New Roman" w:cs="Times New Roman"/>
                <w:szCs w:val="24"/>
              </w:rPr>
              <w:t xml:space="preserve"> </w:t>
            </w:r>
          </w:p>
        </w:tc>
        <w:tc>
          <w:tcPr>
            <w:tcW w:w="1255" w:type="dxa"/>
          </w:tcPr>
          <w:p w14:paraId="3988A8E5" w14:textId="0009F7D4" w:rsidR="00146217" w:rsidRPr="005B0BC1" w:rsidRDefault="0038055A" w:rsidP="00FE68E3">
            <w:pPr>
              <w:pStyle w:val="ListParagraph"/>
              <w:ind w:left="0"/>
              <w:jc w:val="center"/>
              <w:rPr>
                <w:rFonts w:eastAsia="Times New Roman" w:cs="Times New Roman"/>
                <w:szCs w:val="24"/>
              </w:rPr>
            </w:pPr>
            <w:r>
              <w:rPr>
                <w:rFonts w:eastAsia="Times New Roman" w:cs="Times New Roman"/>
                <w:szCs w:val="24"/>
              </w:rPr>
              <w:t>5</w:t>
            </w:r>
          </w:p>
        </w:tc>
      </w:tr>
      <w:tr w:rsidR="00146217" w:rsidRPr="005B0BC1" w14:paraId="696E7507" w14:textId="77777777" w:rsidTr="00FE68E3">
        <w:tc>
          <w:tcPr>
            <w:tcW w:w="805" w:type="dxa"/>
          </w:tcPr>
          <w:p w14:paraId="631A74C2" w14:textId="77777777" w:rsidR="00146217" w:rsidRPr="00405A20" w:rsidRDefault="00146217" w:rsidP="00FE68E3">
            <w:pPr>
              <w:pStyle w:val="ListParagraph"/>
              <w:ind w:left="0"/>
              <w:jc w:val="center"/>
              <w:rPr>
                <w:rFonts w:eastAsia="Times New Roman" w:cs="Times New Roman"/>
                <w:szCs w:val="24"/>
              </w:rPr>
            </w:pPr>
            <w:r w:rsidRPr="00405A20">
              <w:rPr>
                <w:rFonts w:eastAsia="Times New Roman" w:cs="Times New Roman"/>
                <w:szCs w:val="24"/>
              </w:rPr>
              <w:t>2</w:t>
            </w:r>
          </w:p>
        </w:tc>
        <w:tc>
          <w:tcPr>
            <w:tcW w:w="6570" w:type="dxa"/>
          </w:tcPr>
          <w:p w14:paraId="08FE27EC" w14:textId="68025105" w:rsidR="00146217" w:rsidRPr="00AC376B" w:rsidRDefault="00956060" w:rsidP="00FE68E3">
            <w:pPr>
              <w:pStyle w:val="ListParagraph"/>
              <w:ind w:left="0"/>
              <w:rPr>
                <w:rFonts w:eastAsia="Times New Roman" w:cs="Times New Roman"/>
                <w:szCs w:val="24"/>
              </w:rPr>
            </w:pPr>
            <w:r>
              <w:rPr>
                <w:rFonts w:eastAsia="Times New Roman" w:cs="Times New Roman"/>
                <w:szCs w:val="24"/>
                <w:lang w:val="fr-FR"/>
              </w:rPr>
              <w:t>Appendix A </w:t>
            </w:r>
            <w:r w:rsidR="00875D75">
              <w:rPr>
                <w:rFonts w:eastAsia="Times New Roman" w:cs="Times New Roman"/>
                <w:szCs w:val="24"/>
                <w:lang w:val="fr-FR"/>
              </w:rPr>
              <w:t>-</w:t>
            </w:r>
            <w:r>
              <w:rPr>
                <w:rFonts w:eastAsia="Times New Roman" w:cs="Times New Roman"/>
                <w:szCs w:val="24"/>
                <w:lang w:val="fr-FR"/>
              </w:rPr>
              <w:t xml:space="preserve"> </w:t>
            </w:r>
            <w:r w:rsidR="00875D75">
              <w:rPr>
                <w:rFonts w:eastAsia="Times New Roman" w:cs="Times New Roman"/>
                <w:szCs w:val="24"/>
              </w:rPr>
              <w:t>Financial Statement Analysis</w:t>
            </w:r>
          </w:p>
        </w:tc>
        <w:tc>
          <w:tcPr>
            <w:tcW w:w="1255" w:type="dxa"/>
          </w:tcPr>
          <w:p w14:paraId="194E3C5D" w14:textId="19753F38" w:rsidR="00146217" w:rsidRPr="005B0BC1" w:rsidRDefault="0038055A" w:rsidP="00FE68E3">
            <w:pPr>
              <w:pStyle w:val="ListParagraph"/>
              <w:ind w:left="0"/>
              <w:jc w:val="center"/>
              <w:rPr>
                <w:rFonts w:eastAsia="Times New Roman" w:cs="Times New Roman"/>
                <w:szCs w:val="24"/>
              </w:rPr>
            </w:pPr>
            <w:r>
              <w:rPr>
                <w:rFonts w:eastAsia="Times New Roman" w:cs="Times New Roman"/>
                <w:szCs w:val="24"/>
              </w:rPr>
              <w:t>5</w:t>
            </w:r>
          </w:p>
        </w:tc>
      </w:tr>
      <w:tr w:rsidR="00146217" w:rsidRPr="005B0BC1" w14:paraId="7281E0CF" w14:textId="77777777" w:rsidTr="00FE68E3">
        <w:tc>
          <w:tcPr>
            <w:tcW w:w="805" w:type="dxa"/>
          </w:tcPr>
          <w:p w14:paraId="4D8C850E" w14:textId="77777777" w:rsidR="00146217" w:rsidRPr="00405A20" w:rsidRDefault="00146217" w:rsidP="00FE68E3">
            <w:pPr>
              <w:pStyle w:val="ListParagraph"/>
              <w:ind w:left="0"/>
              <w:jc w:val="center"/>
              <w:rPr>
                <w:rFonts w:eastAsia="Times New Roman" w:cs="Times New Roman"/>
                <w:szCs w:val="24"/>
              </w:rPr>
            </w:pPr>
            <w:r w:rsidRPr="00405A20">
              <w:rPr>
                <w:rFonts w:eastAsia="Times New Roman" w:cs="Times New Roman"/>
                <w:szCs w:val="24"/>
              </w:rPr>
              <w:t>3</w:t>
            </w:r>
          </w:p>
        </w:tc>
        <w:tc>
          <w:tcPr>
            <w:tcW w:w="6570" w:type="dxa"/>
          </w:tcPr>
          <w:p w14:paraId="22D93910" w14:textId="27F55EE6" w:rsidR="002E7F2E" w:rsidRPr="002E7F2E" w:rsidRDefault="002E7F2E" w:rsidP="00FE68E3">
            <w:pPr>
              <w:pStyle w:val="ListParagraph"/>
              <w:ind w:left="0"/>
              <w:rPr>
                <w:rFonts w:eastAsia="Times New Roman" w:cs="Times New Roman"/>
                <w:szCs w:val="24"/>
              </w:rPr>
            </w:pPr>
            <w:r>
              <w:rPr>
                <w:rFonts w:eastAsia="Times New Roman" w:cs="Times New Roman"/>
                <w:szCs w:val="24"/>
              </w:rPr>
              <w:t>Chapter 1 – Accounting as a Tool for Managers</w:t>
            </w:r>
          </w:p>
        </w:tc>
        <w:tc>
          <w:tcPr>
            <w:tcW w:w="1255" w:type="dxa"/>
          </w:tcPr>
          <w:p w14:paraId="026EDF87" w14:textId="0B46748D" w:rsidR="00146217" w:rsidRPr="005B0BC1" w:rsidRDefault="002E7F2E" w:rsidP="00F935A0">
            <w:pPr>
              <w:pStyle w:val="ListParagraph"/>
              <w:ind w:left="0"/>
              <w:jc w:val="center"/>
              <w:rPr>
                <w:rFonts w:eastAsia="Times New Roman" w:cs="Times New Roman"/>
                <w:szCs w:val="24"/>
              </w:rPr>
            </w:pPr>
            <w:r>
              <w:rPr>
                <w:rFonts w:eastAsia="Times New Roman" w:cs="Times New Roman"/>
                <w:szCs w:val="24"/>
              </w:rPr>
              <w:t>1</w:t>
            </w:r>
          </w:p>
        </w:tc>
      </w:tr>
      <w:tr w:rsidR="00146217" w:rsidRPr="005B0BC1" w14:paraId="480F404C" w14:textId="77777777" w:rsidTr="00FE68E3">
        <w:tc>
          <w:tcPr>
            <w:tcW w:w="805" w:type="dxa"/>
          </w:tcPr>
          <w:p w14:paraId="7B9A49D4" w14:textId="77777777" w:rsidR="00146217" w:rsidRPr="00405A20" w:rsidRDefault="00146217" w:rsidP="00FE68E3">
            <w:pPr>
              <w:pStyle w:val="ListParagraph"/>
              <w:ind w:left="0"/>
              <w:jc w:val="center"/>
              <w:rPr>
                <w:rFonts w:eastAsia="Times New Roman" w:cs="Times New Roman"/>
                <w:szCs w:val="24"/>
              </w:rPr>
            </w:pPr>
            <w:r w:rsidRPr="00405A20">
              <w:rPr>
                <w:rFonts w:eastAsia="Times New Roman" w:cs="Times New Roman"/>
                <w:szCs w:val="24"/>
              </w:rPr>
              <w:t>4</w:t>
            </w:r>
          </w:p>
        </w:tc>
        <w:tc>
          <w:tcPr>
            <w:tcW w:w="6570" w:type="dxa"/>
          </w:tcPr>
          <w:p w14:paraId="690F38AF" w14:textId="39840C4B" w:rsidR="00146217" w:rsidRPr="005B5319" w:rsidRDefault="002E7F2E" w:rsidP="00FE68E3">
            <w:pPr>
              <w:pStyle w:val="ListParagraph"/>
              <w:ind w:left="0"/>
              <w:rPr>
                <w:rFonts w:eastAsia="Times New Roman" w:cs="Times New Roman"/>
                <w:b/>
                <w:bCs/>
                <w:szCs w:val="24"/>
              </w:rPr>
            </w:pPr>
            <w:r>
              <w:rPr>
                <w:rFonts w:eastAsia="Times New Roman" w:cs="Times New Roman"/>
                <w:szCs w:val="24"/>
              </w:rPr>
              <w:t>Chapter 2 – Building Blocks of Managerial Accounting</w:t>
            </w:r>
          </w:p>
        </w:tc>
        <w:tc>
          <w:tcPr>
            <w:tcW w:w="1255" w:type="dxa"/>
          </w:tcPr>
          <w:p w14:paraId="07FE765B" w14:textId="39E7D398" w:rsidR="00146217" w:rsidRPr="005B0BC1" w:rsidRDefault="002E7F2E" w:rsidP="00FE68E3">
            <w:pPr>
              <w:pStyle w:val="ListParagraph"/>
              <w:ind w:left="0"/>
              <w:jc w:val="center"/>
              <w:rPr>
                <w:rFonts w:eastAsia="Times New Roman" w:cs="Times New Roman"/>
                <w:szCs w:val="24"/>
              </w:rPr>
            </w:pPr>
            <w:r>
              <w:rPr>
                <w:rFonts w:eastAsia="Times New Roman" w:cs="Times New Roman"/>
                <w:szCs w:val="24"/>
              </w:rPr>
              <w:t>2</w:t>
            </w:r>
          </w:p>
        </w:tc>
      </w:tr>
      <w:tr w:rsidR="00146217" w:rsidRPr="005B0BC1" w14:paraId="5125667A" w14:textId="77777777" w:rsidTr="00FE68E3">
        <w:tc>
          <w:tcPr>
            <w:tcW w:w="805" w:type="dxa"/>
          </w:tcPr>
          <w:p w14:paraId="0C228924" w14:textId="77777777" w:rsidR="00146217" w:rsidRPr="00405A20" w:rsidRDefault="00146217" w:rsidP="00FE68E3">
            <w:pPr>
              <w:pStyle w:val="ListParagraph"/>
              <w:ind w:left="0"/>
              <w:jc w:val="center"/>
              <w:rPr>
                <w:rFonts w:eastAsia="Times New Roman" w:cs="Times New Roman"/>
                <w:szCs w:val="24"/>
              </w:rPr>
            </w:pPr>
            <w:r w:rsidRPr="00405A20">
              <w:rPr>
                <w:rFonts w:eastAsia="Times New Roman" w:cs="Times New Roman"/>
                <w:szCs w:val="24"/>
              </w:rPr>
              <w:t>5</w:t>
            </w:r>
          </w:p>
        </w:tc>
        <w:tc>
          <w:tcPr>
            <w:tcW w:w="6570" w:type="dxa"/>
          </w:tcPr>
          <w:p w14:paraId="23F3E247" w14:textId="60521BFA" w:rsidR="00146217" w:rsidRPr="000D24A1" w:rsidRDefault="002E7F2E" w:rsidP="00FE68E3">
            <w:pPr>
              <w:pStyle w:val="ListParagraph"/>
              <w:ind w:left="0"/>
              <w:rPr>
                <w:rFonts w:eastAsia="Times New Roman" w:cs="Times New Roman"/>
                <w:szCs w:val="24"/>
              </w:rPr>
            </w:pPr>
            <w:r>
              <w:rPr>
                <w:rFonts w:eastAsia="Times New Roman" w:cs="Times New Roman"/>
                <w:szCs w:val="24"/>
              </w:rPr>
              <w:t>Chapter 3 – Cost-Volume-Profit Analysis</w:t>
            </w:r>
          </w:p>
        </w:tc>
        <w:tc>
          <w:tcPr>
            <w:tcW w:w="1255" w:type="dxa"/>
          </w:tcPr>
          <w:p w14:paraId="5E3C7A1C" w14:textId="3D843868" w:rsidR="00146217" w:rsidRPr="005B0BC1" w:rsidRDefault="002E7F2E" w:rsidP="00FE68E3">
            <w:pPr>
              <w:pStyle w:val="ListParagraph"/>
              <w:ind w:left="0"/>
              <w:jc w:val="center"/>
              <w:rPr>
                <w:rFonts w:eastAsia="Times New Roman" w:cs="Times New Roman"/>
                <w:szCs w:val="24"/>
              </w:rPr>
            </w:pPr>
            <w:r>
              <w:rPr>
                <w:rFonts w:eastAsia="Times New Roman" w:cs="Times New Roman"/>
                <w:szCs w:val="24"/>
              </w:rPr>
              <w:t>3, 4</w:t>
            </w:r>
          </w:p>
        </w:tc>
      </w:tr>
      <w:tr w:rsidR="00F935A0" w:rsidRPr="005B0BC1" w14:paraId="34FF1B23" w14:textId="77777777" w:rsidTr="00FE68E3">
        <w:tc>
          <w:tcPr>
            <w:tcW w:w="805" w:type="dxa"/>
          </w:tcPr>
          <w:p w14:paraId="36A7F3A7" w14:textId="1729F431" w:rsidR="00F935A0" w:rsidRPr="00987334" w:rsidRDefault="00F935A0" w:rsidP="00F935A0">
            <w:pPr>
              <w:pStyle w:val="ListParagraph"/>
              <w:ind w:left="0"/>
              <w:jc w:val="center"/>
              <w:rPr>
                <w:rFonts w:eastAsia="Times New Roman" w:cs="Times New Roman"/>
                <w:bCs/>
                <w:szCs w:val="24"/>
              </w:rPr>
            </w:pPr>
            <w:r w:rsidRPr="00987334">
              <w:rPr>
                <w:rFonts w:eastAsia="Times New Roman" w:cs="Times New Roman"/>
                <w:bCs/>
                <w:szCs w:val="24"/>
              </w:rPr>
              <w:t>6</w:t>
            </w:r>
          </w:p>
        </w:tc>
        <w:tc>
          <w:tcPr>
            <w:tcW w:w="6570" w:type="dxa"/>
          </w:tcPr>
          <w:p w14:paraId="643B1380" w14:textId="484A8911" w:rsidR="00F935A0" w:rsidRDefault="00F935A0" w:rsidP="00F935A0">
            <w:pPr>
              <w:pStyle w:val="ListParagraph"/>
              <w:ind w:left="0"/>
              <w:rPr>
                <w:rFonts w:eastAsia="Times New Roman" w:cs="Times New Roman"/>
                <w:szCs w:val="24"/>
              </w:rPr>
            </w:pPr>
            <w:r w:rsidRPr="005B5319">
              <w:rPr>
                <w:rFonts w:eastAsia="Times New Roman" w:cs="Times New Roman"/>
                <w:b/>
                <w:bCs/>
                <w:szCs w:val="24"/>
              </w:rPr>
              <w:t>Exam #</w:t>
            </w:r>
            <w:r>
              <w:rPr>
                <w:rFonts w:eastAsia="Times New Roman" w:cs="Times New Roman"/>
                <w:b/>
                <w:bCs/>
                <w:szCs w:val="24"/>
              </w:rPr>
              <w:t>1</w:t>
            </w:r>
            <w:r w:rsidRPr="005B5319">
              <w:rPr>
                <w:rFonts w:eastAsia="Times New Roman" w:cs="Times New Roman"/>
                <w:b/>
                <w:bCs/>
                <w:szCs w:val="24"/>
              </w:rPr>
              <w:t xml:space="preserve"> (Chapters 1 – </w:t>
            </w:r>
            <w:r>
              <w:rPr>
                <w:rFonts w:eastAsia="Times New Roman" w:cs="Times New Roman"/>
                <w:b/>
                <w:bCs/>
                <w:szCs w:val="24"/>
              </w:rPr>
              <w:t>3 &amp; Financial Statement Analysis</w:t>
            </w:r>
            <w:r w:rsidRPr="005B5319">
              <w:rPr>
                <w:rFonts w:eastAsia="Times New Roman" w:cs="Times New Roman"/>
                <w:b/>
                <w:bCs/>
                <w:szCs w:val="24"/>
              </w:rPr>
              <w:t>)</w:t>
            </w:r>
            <w:r w:rsidR="00AC376B">
              <w:rPr>
                <w:rFonts w:eastAsia="Times New Roman" w:cs="Times New Roman"/>
                <w:b/>
                <w:bCs/>
                <w:szCs w:val="24"/>
              </w:rPr>
              <w:br/>
            </w:r>
            <w:r w:rsidR="00AC376B" w:rsidRPr="00AC376B">
              <w:rPr>
                <w:rFonts w:eastAsia="Times New Roman" w:cs="Times New Roman"/>
                <w:b/>
                <w:bCs/>
                <w:szCs w:val="24"/>
              </w:rPr>
              <w:t>Financial Statement Analysis Project</w:t>
            </w:r>
          </w:p>
        </w:tc>
        <w:tc>
          <w:tcPr>
            <w:tcW w:w="1255" w:type="dxa"/>
          </w:tcPr>
          <w:p w14:paraId="4967FA6E" w14:textId="6DACF027" w:rsidR="00F935A0" w:rsidRDefault="00F935A0" w:rsidP="00F935A0">
            <w:pPr>
              <w:pStyle w:val="ListParagraph"/>
              <w:ind w:left="0"/>
              <w:jc w:val="center"/>
              <w:rPr>
                <w:rFonts w:eastAsia="Times New Roman" w:cs="Times New Roman"/>
                <w:szCs w:val="24"/>
              </w:rPr>
            </w:pPr>
            <w:r>
              <w:rPr>
                <w:rFonts w:eastAsia="Times New Roman" w:cs="Times New Roman"/>
                <w:b/>
                <w:szCs w:val="24"/>
              </w:rPr>
              <w:t>1- 4, 5</w:t>
            </w:r>
          </w:p>
        </w:tc>
      </w:tr>
      <w:tr w:rsidR="00F935A0" w:rsidRPr="00405A20" w14:paraId="5F8854D8" w14:textId="77777777" w:rsidTr="00FE68E3">
        <w:tc>
          <w:tcPr>
            <w:tcW w:w="805" w:type="dxa"/>
          </w:tcPr>
          <w:p w14:paraId="22D93C26" w14:textId="22AE0A98" w:rsidR="00F935A0" w:rsidRPr="00405A20" w:rsidRDefault="00F935A0" w:rsidP="00F935A0">
            <w:pPr>
              <w:pStyle w:val="ListParagraph"/>
              <w:ind w:left="0"/>
              <w:jc w:val="center"/>
              <w:rPr>
                <w:rFonts w:eastAsia="Times New Roman" w:cs="Times New Roman"/>
                <w:szCs w:val="24"/>
              </w:rPr>
            </w:pPr>
            <w:r>
              <w:rPr>
                <w:rFonts w:eastAsia="Times New Roman" w:cs="Times New Roman"/>
                <w:szCs w:val="24"/>
              </w:rPr>
              <w:t>7</w:t>
            </w:r>
          </w:p>
        </w:tc>
        <w:tc>
          <w:tcPr>
            <w:tcW w:w="6570" w:type="dxa"/>
          </w:tcPr>
          <w:p w14:paraId="02E551E1" w14:textId="6EE0D71B" w:rsidR="00F935A0" w:rsidRPr="00146217" w:rsidRDefault="00F935A0" w:rsidP="00F935A0">
            <w:pPr>
              <w:pStyle w:val="ListParagraph"/>
              <w:ind w:left="0"/>
              <w:rPr>
                <w:rFonts w:eastAsia="Times New Roman" w:cs="Times New Roman"/>
                <w:szCs w:val="24"/>
              </w:rPr>
            </w:pPr>
            <w:r>
              <w:rPr>
                <w:rFonts w:eastAsia="Times New Roman" w:cs="Times New Roman"/>
                <w:szCs w:val="24"/>
              </w:rPr>
              <w:t>Chapter 4 – Job Order Costing</w:t>
            </w:r>
          </w:p>
        </w:tc>
        <w:tc>
          <w:tcPr>
            <w:tcW w:w="1255" w:type="dxa"/>
          </w:tcPr>
          <w:p w14:paraId="3282D093" w14:textId="63A688CD" w:rsidR="00F935A0" w:rsidRPr="00405A20" w:rsidRDefault="00F935A0" w:rsidP="00F935A0">
            <w:pPr>
              <w:pStyle w:val="ListParagraph"/>
              <w:ind w:left="0"/>
              <w:jc w:val="center"/>
              <w:rPr>
                <w:rFonts w:eastAsia="Times New Roman" w:cs="Times New Roman"/>
                <w:szCs w:val="24"/>
              </w:rPr>
            </w:pPr>
            <w:r>
              <w:rPr>
                <w:rFonts w:eastAsia="Times New Roman" w:cs="Times New Roman"/>
                <w:szCs w:val="24"/>
              </w:rPr>
              <w:t>3, 4</w:t>
            </w:r>
          </w:p>
        </w:tc>
      </w:tr>
      <w:tr w:rsidR="00F935A0" w:rsidRPr="00405A20" w14:paraId="3F6E09B7" w14:textId="77777777" w:rsidTr="00FE68E3">
        <w:tc>
          <w:tcPr>
            <w:tcW w:w="805" w:type="dxa"/>
          </w:tcPr>
          <w:p w14:paraId="0C2BD137" w14:textId="6A2E7ED3" w:rsidR="00F935A0" w:rsidRPr="00987334" w:rsidRDefault="00F935A0" w:rsidP="00F935A0">
            <w:pPr>
              <w:pStyle w:val="ListParagraph"/>
              <w:ind w:left="0"/>
              <w:jc w:val="center"/>
              <w:rPr>
                <w:rFonts w:eastAsia="Times New Roman" w:cs="Times New Roman"/>
                <w:bCs/>
                <w:szCs w:val="24"/>
              </w:rPr>
            </w:pPr>
            <w:r w:rsidRPr="00987334">
              <w:rPr>
                <w:rFonts w:eastAsia="Times New Roman" w:cs="Times New Roman"/>
                <w:bCs/>
                <w:szCs w:val="24"/>
              </w:rPr>
              <w:t>8</w:t>
            </w:r>
          </w:p>
        </w:tc>
        <w:tc>
          <w:tcPr>
            <w:tcW w:w="6570" w:type="dxa"/>
          </w:tcPr>
          <w:p w14:paraId="0805F04B" w14:textId="7C2B43FF" w:rsidR="00F935A0" w:rsidRPr="00405A20" w:rsidRDefault="00F935A0" w:rsidP="00F935A0">
            <w:pPr>
              <w:pStyle w:val="ListParagraph"/>
              <w:ind w:left="0"/>
              <w:rPr>
                <w:rFonts w:eastAsia="Times New Roman" w:cs="Times New Roman"/>
                <w:b/>
                <w:szCs w:val="24"/>
              </w:rPr>
            </w:pPr>
            <w:r>
              <w:rPr>
                <w:rFonts w:eastAsia="Times New Roman" w:cs="Times New Roman"/>
                <w:bCs/>
                <w:szCs w:val="24"/>
              </w:rPr>
              <w:t>Chapter 5 – Process Costing</w:t>
            </w:r>
          </w:p>
        </w:tc>
        <w:tc>
          <w:tcPr>
            <w:tcW w:w="1255" w:type="dxa"/>
          </w:tcPr>
          <w:p w14:paraId="66E02165" w14:textId="724AAEA0" w:rsidR="00F935A0" w:rsidRPr="002E7F2E" w:rsidRDefault="00F935A0" w:rsidP="00F935A0">
            <w:pPr>
              <w:pStyle w:val="ListParagraph"/>
              <w:ind w:left="0"/>
              <w:jc w:val="center"/>
              <w:rPr>
                <w:rFonts w:eastAsia="Times New Roman" w:cs="Times New Roman"/>
                <w:bCs/>
                <w:szCs w:val="24"/>
              </w:rPr>
            </w:pPr>
            <w:r w:rsidRPr="002E7F2E">
              <w:rPr>
                <w:rFonts w:eastAsia="Times New Roman" w:cs="Times New Roman"/>
                <w:bCs/>
                <w:szCs w:val="24"/>
              </w:rPr>
              <w:t>3, 4</w:t>
            </w:r>
          </w:p>
        </w:tc>
      </w:tr>
      <w:tr w:rsidR="00F935A0" w:rsidRPr="00405A20" w14:paraId="753B564D" w14:textId="77777777" w:rsidTr="00FE68E3">
        <w:tc>
          <w:tcPr>
            <w:tcW w:w="805" w:type="dxa"/>
          </w:tcPr>
          <w:p w14:paraId="7B778C24" w14:textId="66630656" w:rsidR="00F935A0" w:rsidRDefault="00F935A0" w:rsidP="00F935A0">
            <w:pPr>
              <w:pStyle w:val="ListParagraph"/>
              <w:ind w:left="0"/>
              <w:jc w:val="center"/>
              <w:rPr>
                <w:rFonts w:eastAsia="Times New Roman" w:cs="Times New Roman"/>
                <w:b/>
                <w:szCs w:val="24"/>
              </w:rPr>
            </w:pPr>
            <w:r w:rsidRPr="00405A20">
              <w:rPr>
                <w:rFonts w:eastAsia="Times New Roman" w:cs="Times New Roman"/>
                <w:szCs w:val="24"/>
              </w:rPr>
              <w:t>9</w:t>
            </w:r>
          </w:p>
        </w:tc>
        <w:tc>
          <w:tcPr>
            <w:tcW w:w="6570" w:type="dxa"/>
          </w:tcPr>
          <w:p w14:paraId="3448390A" w14:textId="7FF7083A" w:rsidR="00F935A0" w:rsidRPr="009612B8" w:rsidRDefault="00F935A0" w:rsidP="00F935A0">
            <w:pPr>
              <w:pStyle w:val="ListParagraph"/>
              <w:ind w:left="0"/>
              <w:rPr>
                <w:rFonts w:eastAsia="Times New Roman" w:cs="Times New Roman"/>
                <w:bCs/>
                <w:szCs w:val="24"/>
              </w:rPr>
            </w:pPr>
            <w:r>
              <w:rPr>
                <w:rFonts w:eastAsia="Times New Roman" w:cs="Times New Roman"/>
                <w:szCs w:val="24"/>
              </w:rPr>
              <w:t>Chapter 7 – Budgeting</w:t>
            </w:r>
          </w:p>
        </w:tc>
        <w:tc>
          <w:tcPr>
            <w:tcW w:w="1255" w:type="dxa"/>
          </w:tcPr>
          <w:p w14:paraId="51C10721" w14:textId="430383FE" w:rsidR="00F935A0" w:rsidRPr="00405A20" w:rsidRDefault="00F935A0" w:rsidP="00F935A0">
            <w:pPr>
              <w:pStyle w:val="ListParagraph"/>
              <w:ind w:left="0"/>
              <w:jc w:val="center"/>
              <w:rPr>
                <w:rFonts w:eastAsia="Times New Roman" w:cs="Times New Roman"/>
                <w:b/>
                <w:szCs w:val="24"/>
              </w:rPr>
            </w:pPr>
            <w:r>
              <w:rPr>
                <w:rFonts w:eastAsia="Times New Roman" w:cs="Times New Roman"/>
                <w:szCs w:val="24"/>
              </w:rPr>
              <w:t>2, 4</w:t>
            </w:r>
          </w:p>
        </w:tc>
      </w:tr>
      <w:tr w:rsidR="00F935A0" w:rsidRPr="005B0BC1" w14:paraId="1A160F96" w14:textId="77777777" w:rsidTr="00FE68E3">
        <w:tc>
          <w:tcPr>
            <w:tcW w:w="805" w:type="dxa"/>
          </w:tcPr>
          <w:p w14:paraId="006AB599" w14:textId="7AF58214" w:rsidR="00F935A0" w:rsidRPr="00405A20" w:rsidRDefault="00F935A0" w:rsidP="00F935A0">
            <w:pPr>
              <w:pStyle w:val="ListParagraph"/>
              <w:ind w:left="0"/>
              <w:jc w:val="center"/>
              <w:rPr>
                <w:rFonts w:eastAsia="Times New Roman" w:cs="Times New Roman"/>
                <w:szCs w:val="24"/>
              </w:rPr>
            </w:pPr>
            <w:r w:rsidRPr="00405A20">
              <w:rPr>
                <w:rFonts w:eastAsia="Times New Roman" w:cs="Times New Roman"/>
                <w:szCs w:val="24"/>
              </w:rPr>
              <w:t>10</w:t>
            </w:r>
          </w:p>
        </w:tc>
        <w:tc>
          <w:tcPr>
            <w:tcW w:w="6570" w:type="dxa"/>
          </w:tcPr>
          <w:p w14:paraId="18C5582C" w14:textId="399FE814" w:rsidR="00F935A0" w:rsidRPr="005B5319" w:rsidRDefault="00F935A0" w:rsidP="00F935A0">
            <w:pPr>
              <w:pStyle w:val="ListParagraph"/>
              <w:ind w:left="0"/>
              <w:rPr>
                <w:rFonts w:eastAsia="Times New Roman" w:cs="Times New Roman"/>
                <w:b/>
                <w:bCs/>
                <w:szCs w:val="24"/>
              </w:rPr>
            </w:pPr>
            <w:r>
              <w:rPr>
                <w:rFonts w:eastAsia="Times New Roman" w:cs="Times New Roman"/>
                <w:szCs w:val="24"/>
              </w:rPr>
              <w:t>Chapter 8 – Standard Costs &amp; Variances</w:t>
            </w:r>
            <w:r w:rsidRPr="002E7F2E">
              <w:rPr>
                <w:rFonts w:eastAsia="Times New Roman" w:cs="Times New Roman"/>
                <w:b/>
                <w:bCs/>
                <w:szCs w:val="24"/>
              </w:rPr>
              <w:t xml:space="preserve"> </w:t>
            </w:r>
          </w:p>
        </w:tc>
        <w:tc>
          <w:tcPr>
            <w:tcW w:w="1255" w:type="dxa"/>
          </w:tcPr>
          <w:p w14:paraId="65D43C31" w14:textId="3E902D1E" w:rsidR="00F935A0" w:rsidRPr="005B0BC1" w:rsidRDefault="00F935A0" w:rsidP="00F935A0">
            <w:pPr>
              <w:pStyle w:val="ListParagraph"/>
              <w:ind w:left="0"/>
              <w:jc w:val="center"/>
              <w:rPr>
                <w:rFonts w:eastAsia="Times New Roman" w:cs="Times New Roman"/>
                <w:szCs w:val="24"/>
              </w:rPr>
            </w:pPr>
            <w:r>
              <w:rPr>
                <w:rFonts w:eastAsia="Times New Roman" w:cs="Times New Roman"/>
                <w:szCs w:val="24"/>
              </w:rPr>
              <w:t>2, 3, 4</w:t>
            </w:r>
          </w:p>
        </w:tc>
      </w:tr>
      <w:tr w:rsidR="00F935A0" w:rsidRPr="005B0BC1" w14:paraId="20F50291" w14:textId="77777777" w:rsidTr="00FE68E3">
        <w:tc>
          <w:tcPr>
            <w:tcW w:w="805" w:type="dxa"/>
          </w:tcPr>
          <w:p w14:paraId="5B60BF50" w14:textId="05023B2A" w:rsidR="00F935A0" w:rsidRPr="00405A20" w:rsidRDefault="00F935A0" w:rsidP="00F935A0">
            <w:pPr>
              <w:pStyle w:val="ListParagraph"/>
              <w:ind w:left="0"/>
              <w:jc w:val="center"/>
              <w:rPr>
                <w:rFonts w:eastAsia="Times New Roman" w:cs="Times New Roman"/>
                <w:szCs w:val="24"/>
              </w:rPr>
            </w:pPr>
            <w:r w:rsidRPr="00405A20">
              <w:rPr>
                <w:rFonts w:eastAsia="Times New Roman" w:cs="Times New Roman"/>
                <w:szCs w:val="24"/>
              </w:rPr>
              <w:t>11</w:t>
            </w:r>
          </w:p>
        </w:tc>
        <w:tc>
          <w:tcPr>
            <w:tcW w:w="6570" w:type="dxa"/>
          </w:tcPr>
          <w:p w14:paraId="29984764" w14:textId="14E8ECFC" w:rsidR="00F935A0" w:rsidRPr="000D24A1" w:rsidRDefault="00F935A0" w:rsidP="00F935A0">
            <w:pPr>
              <w:pStyle w:val="ListParagraph"/>
              <w:ind w:left="0"/>
              <w:rPr>
                <w:rFonts w:eastAsia="Times New Roman" w:cs="Times New Roman"/>
                <w:szCs w:val="24"/>
              </w:rPr>
            </w:pPr>
            <w:r w:rsidRPr="002E7F2E">
              <w:rPr>
                <w:rFonts w:eastAsia="Times New Roman" w:cs="Times New Roman"/>
                <w:b/>
                <w:bCs/>
                <w:szCs w:val="24"/>
              </w:rPr>
              <w:t xml:space="preserve">Exam #2 (Chapters </w:t>
            </w:r>
            <w:r>
              <w:rPr>
                <w:rFonts w:eastAsia="Times New Roman" w:cs="Times New Roman"/>
                <w:b/>
                <w:bCs/>
                <w:szCs w:val="24"/>
              </w:rPr>
              <w:t>4, 5, 7, 8</w:t>
            </w:r>
            <w:r w:rsidRPr="002E7F2E">
              <w:rPr>
                <w:rFonts w:eastAsia="Times New Roman" w:cs="Times New Roman"/>
                <w:b/>
                <w:bCs/>
                <w:szCs w:val="24"/>
              </w:rPr>
              <w:t>)</w:t>
            </w:r>
          </w:p>
        </w:tc>
        <w:tc>
          <w:tcPr>
            <w:tcW w:w="1255" w:type="dxa"/>
          </w:tcPr>
          <w:p w14:paraId="51F78D4F" w14:textId="6D4D6C90" w:rsidR="00F935A0" w:rsidRPr="005B0BC1" w:rsidRDefault="00F935A0" w:rsidP="00F935A0">
            <w:pPr>
              <w:pStyle w:val="ListParagraph"/>
              <w:ind w:left="0"/>
              <w:jc w:val="center"/>
              <w:rPr>
                <w:rFonts w:eastAsia="Times New Roman" w:cs="Times New Roman"/>
                <w:szCs w:val="24"/>
              </w:rPr>
            </w:pPr>
            <w:r w:rsidRPr="002E7F2E">
              <w:rPr>
                <w:rFonts w:eastAsia="Times New Roman" w:cs="Times New Roman"/>
                <w:b/>
                <w:bCs/>
                <w:szCs w:val="24"/>
              </w:rPr>
              <w:t>2 – 4</w:t>
            </w:r>
          </w:p>
        </w:tc>
      </w:tr>
      <w:tr w:rsidR="00F935A0" w:rsidRPr="005B0BC1" w14:paraId="1E595B7B" w14:textId="77777777" w:rsidTr="00FE68E3">
        <w:tc>
          <w:tcPr>
            <w:tcW w:w="805" w:type="dxa"/>
          </w:tcPr>
          <w:p w14:paraId="7270399B" w14:textId="60294DC3" w:rsidR="00F935A0" w:rsidRPr="00405A20" w:rsidRDefault="00F935A0" w:rsidP="00F935A0">
            <w:pPr>
              <w:pStyle w:val="ListParagraph"/>
              <w:ind w:left="0"/>
              <w:jc w:val="center"/>
              <w:rPr>
                <w:rFonts w:eastAsia="Times New Roman" w:cs="Times New Roman"/>
                <w:szCs w:val="24"/>
              </w:rPr>
            </w:pPr>
            <w:r w:rsidRPr="00405A20">
              <w:rPr>
                <w:rFonts w:eastAsia="Times New Roman" w:cs="Times New Roman"/>
                <w:szCs w:val="24"/>
              </w:rPr>
              <w:t>12</w:t>
            </w:r>
          </w:p>
        </w:tc>
        <w:tc>
          <w:tcPr>
            <w:tcW w:w="6570" w:type="dxa"/>
          </w:tcPr>
          <w:p w14:paraId="565EF3B5" w14:textId="04559C5B" w:rsidR="00F935A0" w:rsidRPr="000D24A1" w:rsidRDefault="00F935A0" w:rsidP="00F935A0">
            <w:pPr>
              <w:pStyle w:val="ListParagraph"/>
              <w:ind w:left="0"/>
              <w:rPr>
                <w:rFonts w:eastAsia="Times New Roman" w:cs="Times New Roman"/>
                <w:szCs w:val="24"/>
              </w:rPr>
            </w:pPr>
            <w:r>
              <w:rPr>
                <w:rFonts w:eastAsia="Times New Roman" w:cs="Times New Roman"/>
                <w:szCs w:val="24"/>
              </w:rPr>
              <w:t>Chapter 9 – Responsibility Accounting</w:t>
            </w:r>
          </w:p>
        </w:tc>
        <w:tc>
          <w:tcPr>
            <w:tcW w:w="1255" w:type="dxa"/>
          </w:tcPr>
          <w:p w14:paraId="13B83F19" w14:textId="7C745717" w:rsidR="00F935A0" w:rsidRPr="005B0BC1" w:rsidRDefault="00F935A0" w:rsidP="00F935A0">
            <w:pPr>
              <w:pStyle w:val="ListParagraph"/>
              <w:ind w:left="0"/>
              <w:jc w:val="center"/>
              <w:rPr>
                <w:rFonts w:eastAsia="Times New Roman" w:cs="Times New Roman"/>
                <w:szCs w:val="24"/>
              </w:rPr>
            </w:pPr>
            <w:r>
              <w:rPr>
                <w:rFonts w:eastAsia="Times New Roman" w:cs="Times New Roman"/>
                <w:szCs w:val="24"/>
              </w:rPr>
              <w:t>2, 4</w:t>
            </w:r>
          </w:p>
        </w:tc>
      </w:tr>
      <w:tr w:rsidR="00F935A0" w:rsidRPr="005B0BC1" w14:paraId="45B22798" w14:textId="77777777" w:rsidTr="00FE68E3">
        <w:tc>
          <w:tcPr>
            <w:tcW w:w="805" w:type="dxa"/>
          </w:tcPr>
          <w:p w14:paraId="65173667" w14:textId="69246E12" w:rsidR="00F935A0" w:rsidRPr="00405A20" w:rsidRDefault="00F935A0" w:rsidP="00F935A0">
            <w:pPr>
              <w:pStyle w:val="ListParagraph"/>
              <w:ind w:left="0"/>
              <w:jc w:val="center"/>
              <w:rPr>
                <w:rFonts w:eastAsia="Times New Roman" w:cs="Times New Roman"/>
                <w:szCs w:val="24"/>
              </w:rPr>
            </w:pPr>
            <w:r w:rsidRPr="00405A20">
              <w:rPr>
                <w:rFonts w:eastAsia="Times New Roman" w:cs="Times New Roman"/>
                <w:szCs w:val="24"/>
              </w:rPr>
              <w:t>13</w:t>
            </w:r>
          </w:p>
        </w:tc>
        <w:tc>
          <w:tcPr>
            <w:tcW w:w="6570" w:type="dxa"/>
          </w:tcPr>
          <w:p w14:paraId="468EFA83" w14:textId="02259A70" w:rsidR="00F935A0" w:rsidRPr="002E7F2E" w:rsidRDefault="00F935A0" w:rsidP="00F935A0">
            <w:pPr>
              <w:pStyle w:val="ListParagraph"/>
              <w:ind w:left="0"/>
              <w:rPr>
                <w:rFonts w:eastAsia="Times New Roman" w:cs="Times New Roman"/>
                <w:b/>
                <w:bCs/>
                <w:szCs w:val="24"/>
              </w:rPr>
            </w:pPr>
            <w:r>
              <w:rPr>
                <w:rFonts w:eastAsia="Times New Roman" w:cs="Times New Roman"/>
                <w:szCs w:val="24"/>
              </w:rPr>
              <w:t>Chapter 10 – Short-Term Decision Making</w:t>
            </w:r>
          </w:p>
        </w:tc>
        <w:tc>
          <w:tcPr>
            <w:tcW w:w="1255" w:type="dxa"/>
          </w:tcPr>
          <w:p w14:paraId="762D5F69" w14:textId="5B99428A" w:rsidR="00F935A0" w:rsidRPr="002E7F2E" w:rsidRDefault="00F935A0" w:rsidP="00F935A0">
            <w:pPr>
              <w:pStyle w:val="ListParagraph"/>
              <w:ind w:left="0"/>
              <w:jc w:val="center"/>
              <w:rPr>
                <w:rFonts w:eastAsia="Times New Roman" w:cs="Times New Roman"/>
                <w:b/>
                <w:bCs/>
                <w:szCs w:val="24"/>
              </w:rPr>
            </w:pPr>
            <w:r>
              <w:rPr>
                <w:rFonts w:eastAsia="Times New Roman" w:cs="Times New Roman"/>
                <w:szCs w:val="24"/>
              </w:rPr>
              <w:t>2, 4</w:t>
            </w:r>
          </w:p>
        </w:tc>
      </w:tr>
      <w:tr w:rsidR="00F935A0" w:rsidRPr="005B0BC1" w14:paraId="7F64C5CA" w14:textId="77777777" w:rsidTr="00FE68E3">
        <w:tc>
          <w:tcPr>
            <w:tcW w:w="805" w:type="dxa"/>
          </w:tcPr>
          <w:p w14:paraId="5EA5D426" w14:textId="1CE68F18" w:rsidR="00F935A0" w:rsidRPr="00405A20" w:rsidRDefault="00F935A0" w:rsidP="00F935A0">
            <w:pPr>
              <w:pStyle w:val="ListParagraph"/>
              <w:ind w:left="0"/>
              <w:jc w:val="center"/>
              <w:rPr>
                <w:rFonts w:eastAsia="Times New Roman" w:cs="Times New Roman"/>
                <w:szCs w:val="24"/>
              </w:rPr>
            </w:pPr>
            <w:r w:rsidRPr="00405A20">
              <w:rPr>
                <w:rFonts w:eastAsia="Times New Roman" w:cs="Times New Roman"/>
                <w:szCs w:val="24"/>
              </w:rPr>
              <w:t>14</w:t>
            </w:r>
          </w:p>
        </w:tc>
        <w:tc>
          <w:tcPr>
            <w:tcW w:w="6570" w:type="dxa"/>
          </w:tcPr>
          <w:p w14:paraId="1AC89F28" w14:textId="540C5466" w:rsidR="00F935A0" w:rsidRPr="000D24A1" w:rsidRDefault="00F935A0" w:rsidP="00F935A0">
            <w:pPr>
              <w:pStyle w:val="ListParagraph"/>
              <w:ind w:left="0"/>
              <w:rPr>
                <w:rFonts w:eastAsia="Times New Roman" w:cs="Times New Roman"/>
                <w:szCs w:val="24"/>
              </w:rPr>
            </w:pPr>
            <w:r>
              <w:rPr>
                <w:rFonts w:eastAsia="Times New Roman" w:cs="Times New Roman"/>
                <w:szCs w:val="24"/>
              </w:rPr>
              <w:t>Chapter 11 – Capital Budgeting Decisions</w:t>
            </w:r>
          </w:p>
        </w:tc>
        <w:tc>
          <w:tcPr>
            <w:tcW w:w="1255" w:type="dxa"/>
          </w:tcPr>
          <w:p w14:paraId="1D8E83D8" w14:textId="17C36081" w:rsidR="00F935A0" w:rsidRPr="005B0BC1" w:rsidRDefault="00F935A0" w:rsidP="00F935A0">
            <w:pPr>
              <w:pStyle w:val="ListParagraph"/>
              <w:ind w:left="0"/>
              <w:jc w:val="center"/>
              <w:rPr>
                <w:rFonts w:eastAsia="Times New Roman" w:cs="Times New Roman"/>
                <w:szCs w:val="24"/>
              </w:rPr>
            </w:pPr>
            <w:r>
              <w:rPr>
                <w:rFonts w:eastAsia="Times New Roman" w:cs="Times New Roman"/>
                <w:szCs w:val="24"/>
              </w:rPr>
              <w:t>2, 4</w:t>
            </w:r>
          </w:p>
        </w:tc>
      </w:tr>
      <w:tr w:rsidR="00F935A0" w:rsidRPr="00405A20" w14:paraId="4EE5E939" w14:textId="77777777" w:rsidTr="00FE68E3">
        <w:tc>
          <w:tcPr>
            <w:tcW w:w="805" w:type="dxa"/>
          </w:tcPr>
          <w:p w14:paraId="5804CBCB" w14:textId="3AAD7495" w:rsidR="00F935A0" w:rsidRPr="00405A20" w:rsidRDefault="00F935A0" w:rsidP="00F935A0">
            <w:pPr>
              <w:pStyle w:val="ListParagraph"/>
              <w:ind w:left="0"/>
              <w:jc w:val="center"/>
              <w:rPr>
                <w:rFonts w:eastAsia="Times New Roman" w:cs="Times New Roman"/>
                <w:szCs w:val="24"/>
              </w:rPr>
            </w:pPr>
            <w:r w:rsidRPr="00405A20">
              <w:rPr>
                <w:rFonts w:eastAsia="Times New Roman" w:cs="Times New Roman"/>
                <w:b/>
                <w:szCs w:val="24"/>
              </w:rPr>
              <w:t>15</w:t>
            </w:r>
          </w:p>
        </w:tc>
        <w:tc>
          <w:tcPr>
            <w:tcW w:w="6570" w:type="dxa"/>
          </w:tcPr>
          <w:p w14:paraId="4B0B1CDD" w14:textId="2B5E3CB1" w:rsidR="00F935A0" w:rsidRPr="00405A20" w:rsidRDefault="00F935A0" w:rsidP="00F935A0">
            <w:pPr>
              <w:pStyle w:val="ListParagraph"/>
              <w:ind w:left="0"/>
              <w:rPr>
                <w:rFonts w:eastAsia="Times New Roman" w:cs="Times New Roman"/>
                <w:szCs w:val="24"/>
              </w:rPr>
            </w:pPr>
            <w:r>
              <w:rPr>
                <w:rFonts w:eastAsia="Times New Roman" w:cs="Times New Roman"/>
                <w:szCs w:val="24"/>
              </w:rPr>
              <w:t>Chapter 12 – Balanced Scorecard</w:t>
            </w:r>
          </w:p>
        </w:tc>
        <w:tc>
          <w:tcPr>
            <w:tcW w:w="1255" w:type="dxa"/>
          </w:tcPr>
          <w:p w14:paraId="045F1644" w14:textId="594B0D7E" w:rsidR="00F935A0" w:rsidRPr="00405A20" w:rsidRDefault="00F935A0" w:rsidP="00F935A0">
            <w:pPr>
              <w:pStyle w:val="ListParagraph"/>
              <w:ind w:left="0"/>
              <w:jc w:val="center"/>
              <w:rPr>
                <w:rFonts w:eastAsia="Times New Roman" w:cs="Times New Roman"/>
                <w:szCs w:val="24"/>
              </w:rPr>
            </w:pPr>
            <w:r w:rsidRPr="002E7F2E">
              <w:rPr>
                <w:rFonts w:eastAsia="Times New Roman" w:cs="Times New Roman"/>
                <w:bCs/>
                <w:szCs w:val="24"/>
              </w:rPr>
              <w:t>2, 4</w:t>
            </w:r>
          </w:p>
        </w:tc>
      </w:tr>
      <w:tr w:rsidR="00F935A0" w:rsidRPr="00405A20" w14:paraId="298F345A" w14:textId="77777777" w:rsidTr="00FE68E3">
        <w:tc>
          <w:tcPr>
            <w:tcW w:w="805" w:type="dxa"/>
          </w:tcPr>
          <w:p w14:paraId="3918B2CC" w14:textId="77777777" w:rsidR="00F935A0" w:rsidRDefault="00F935A0" w:rsidP="00F935A0">
            <w:pPr>
              <w:pStyle w:val="ListParagraph"/>
              <w:ind w:left="0"/>
              <w:jc w:val="center"/>
              <w:rPr>
                <w:rFonts w:eastAsia="Times New Roman" w:cs="Times New Roman"/>
                <w:b/>
                <w:szCs w:val="24"/>
              </w:rPr>
            </w:pPr>
            <w:r>
              <w:rPr>
                <w:rFonts w:eastAsia="Times New Roman" w:cs="Times New Roman"/>
                <w:b/>
                <w:szCs w:val="24"/>
              </w:rPr>
              <w:t>16</w:t>
            </w:r>
          </w:p>
        </w:tc>
        <w:tc>
          <w:tcPr>
            <w:tcW w:w="6570" w:type="dxa"/>
          </w:tcPr>
          <w:p w14:paraId="03900D43" w14:textId="637DAF00" w:rsidR="00F935A0" w:rsidRPr="00405A20" w:rsidRDefault="00F935A0" w:rsidP="00F935A0">
            <w:pPr>
              <w:pStyle w:val="ListParagraph"/>
              <w:ind w:left="0"/>
              <w:rPr>
                <w:rFonts w:eastAsia="Times New Roman" w:cs="Times New Roman"/>
                <w:b/>
                <w:szCs w:val="24"/>
              </w:rPr>
            </w:pPr>
            <w:r>
              <w:rPr>
                <w:rFonts w:eastAsia="Times New Roman" w:cs="Times New Roman"/>
                <w:b/>
                <w:szCs w:val="24"/>
              </w:rPr>
              <w:t>Exam #3 (</w:t>
            </w:r>
            <w:proofErr w:type="gramStart"/>
            <w:r>
              <w:rPr>
                <w:rFonts w:eastAsia="Times New Roman" w:cs="Times New Roman"/>
                <w:b/>
                <w:szCs w:val="24"/>
              </w:rPr>
              <w:t xml:space="preserve">Chapters  </w:t>
            </w:r>
            <w:r w:rsidR="009269A1">
              <w:rPr>
                <w:rFonts w:eastAsia="Times New Roman" w:cs="Times New Roman"/>
                <w:b/>
                <w:szCs w:val="24"/>
              </w:rPr>
              <w:t>9</w:t>
            </w:r>
            <w:proofErr w:type="gramEnd"/>
            <w:r w:rsidR="009269A1">
              <w:rPr>
                <w:rFonts w:eastAsia="Times New Roman" w:cs="Times New Roman"/>
                <w:b/>
                <w:szCs w:val="24"/>
              </w:rPr>
              <w:t xml:space="preserve"> </w:t>
            </w:r>
            <w:r>
              <w:rPr>
                <w:rFonts w:eastAsia="Times New Roman" w:cs="Times New Roman"/>
                <w:b/>
                <w:szCs w:val="24"/>
              </w:rPr>
              <w:t>- 12)</w:t>
            </w:r>
          </w:p>
        </w:tc>
        <w:tc>
          <w:tcPr>
            <w:tcW w:w="1255" w:type="dxa"/>
          </w:tcPr>
          <w:p w14:paraId="48596BF3" w14:textId="0C9EB690" w:rsidR="00F935A0" w:rsidRPr="00405A20" w:rsidRDefault="00F935A0" w:rsidP="00F935A0">
            <w:pPr>
              <w:pStyle w:val="ListParagraph"/>
              <w:ind w:left="0"/>
              <w:jc w:val="center"/>
              <w:rPr>
                <w:rFonts w:eastAsia="Times New Roman" w:cs="Times New Roman"/>
                <w:b/>
                <w:szCs w:val="24"/>
              </w:rPr>
            </w:pPr>
            <w:r>
              <w:rPr>
                <w:rFonts w:eastAsia="Times New Roman" w:cs="Times New Roman"/>
                <w:b/>
                <w:szCs w:val="24"/>
              </w:rPr>
              <w:t>2, 4</w:t>
            </w:r>
          </w:p>
        </w:tc>
      </w:tr>
    </w:tbl>
    <w:p w14:paraId="755D50E9" w14:textId="2F14296A" w:rsidR="00146217" w:rsidRDefault="00146217" w:rsidP="5CCF2D65">
      <w:pPr>
        <w:widowControl w:val="0"/>
        <w:autoSpaceDE w:val="0"/>
        <w:autoSpaceDN w:val="0"/>
        <w:adjustRightInd w:val="0"/>
        <w:spacing w:after="0" w:line="240" w:lineRule="auto"/>
        <w:ind w:left="720"/>
        <w:rPr>
          <w:rFonts w:eastAsia="Times New Roman" w:cs="Times New Roman"/>
          <w:b/>
          <w:bCs/>
        </w:rPr>
      </w:pPr>
    </w:p>
    <w:p w14:paraId="1FD3BB84" w14:textId="77777777" w:rsidR="009D6935" w:rsidRDefault="009D6935" w:rsidP="00FD4C95">
      <w:pPr>
        <w:widowControl w:val="0"/>
        <w:autoSpaceDE w:val="0"/>
        <w:autoSpaceDN w:val="0"/>
        <w:adjustRightInd w:val="0"/>
        <w:spacing w:after="0" w:line="240" w:lineRule="auto"/>
        <w:ind w:left="720"/>
        <w:rPr>
          <w:b/>
          <w:bCs/>
          <w:i/>
          <w:iCs/>
        </w:rPr>
      </w:pPr>
    </w:p>
    <w:p w14:paraId="1CBAC127" w14:textId="77777777" w:rsidR="009D6935" w:rsidRDefault="009D6935" w:rsidP="00FD4C95">
      <w:pPr>
        <w:widowControl w:val="0"/>
        <w:autoSpaceDE w:val="0"/>
        <w:autoSpaceDN w:val="0"/>
        <w:adjustRightInd w:val="0"/>
        <w:spacing w:after="0" w:line="240" w:lineRule="auto"/>
        <w:ind w:left="720"/>
        <w:rPr>
          <w:b/>
          <w:bCs/>
          <w:i/>
          <w:iCs/>
        </w:rPr>
      </w:pPr>
    </w:p>
    <w:p w14:paraId="1F635676" w14:textId="77777777" w:rsidR="009D6935" w:rsidRDefault="009D6935" w:rsidP="00FD4C95">
      <w:pPr>
        <w:widowControl w:val="0"/>
        <w:autoSpaceDE w:val="0"/>
        <w:autoSpaceDN w:val="0"/>
        <w:adjustRightInd w:val="0"/>
        <w:spacing w:after="0" w:line="240" w:lineRule="auto"/>
        <w:ind w:left="720"/>
        <w:rPr>
          <w:b/>
          <w:bCs/>
          <w:i/>
          <w:iCs/>
        </w:rPr>
      </w:pPr>
    </w:p>
    <w:p w14:paraId="1F318A5D" w14:textId="77777777" w:rsidR="009D6935" w:rsidRDefault="009D6935" w:rsidP="00FD4C95">
      <w:pPr>
        <w:widowControl w:val="0"/>
        <w:autoSpaceDE w:val="0"/>
        <w:autoSpaceDN w:val="0"/>
        <w:adjustRightInd w:val="0"/>
        <w:spacing w:after="0" w:line="240" w:lineRule="auto"/>
        <w:ind w:left="720"/>
        <w:rPr>
          <w:b/>
          <w:bCs/>
          <w:i/>
          <w:iCs/>
        </w:rPr>
      </w:pPr>
    </w:p>
    <w:p w14:paraId="727D81D0" w14:textId="77777777" w:rsidR="009D6935" w:rsidRDefault="009D6935" w:rsidP="00FD4C95">
      <w:pPr>
        <w:widowControl w:val="0"/>
        <w:autoSpaceDE w:val="0"/>
        <w:autoSpaceDN w:val="0"/>
        <w:adjustRightInd w:val="0"/>
        <w:spacing w:after="0" w:line="240" w:lineRule="auto"/>
        <w:ind w:left="720"/>
        <w:rPr>
          <w:b/>
          <w:bCs/>
          <w:i/>
          <w:iCs/>
        </w:rPr>
      </w:pPr>
    </w:p>
    <w:p w14:paraId="550011B5" w14:textId="77777777" w:rsidR="009D6935" w:rsidRDefault="009D6935" w:rsidP="00FD4C95">
      <w:pPr>
        <w:widowControl w:val="0"/>
        <w:autoSpaceDE w:val="0"/>
        <w:autoSpaceDN w:val="0"/>
        <w:adjustRightInd w:val="0"/>
        <w:spacing w:after="0" w:line="240" w:lineRule="auto"/>
        <w:ind w:left="720"/>
        <w:rPr>
          <w:b/>
          <w:bCs/>
          <w:i/>
          <w:iCs/>
        </w:rPr>
      </w:pPr>
    </w:p>
    <w:p w14:paraId="287785E9" w14:textId="2E946C37" w:rsidR="00FD4C95" w:rsidRDefault="00FD4C95" w:rsidP="00FD4C95">
      <w:pPr>
        <w:widowControl w:val="0"/>
        <w:autoSpaceDE w:val="0"/>
        <w:autoSpaceDN w:val="0"/>
        <w:adjustRightInd w:val="0"/>
        <w:spacing w:after="0" w:line="240" w:lineRule="auto"/>
        <w:ind w:left="720"/>
        <w:rPr>
          <w:b/>
          <w:bCs/>
          <w:i/>
          <w:iCs/>
        </w:rPr>
      </w:pPr>
      <w:r>
        <w:rPr>
          <w:b/>
          <w:bCs/>
          <w:i/>
          <w:iCs/>
        </w:rPr>
        <w:lastRenderedPageBreak/>
        <w:t>8 Week Course</w:t>
      </w:r>
      <w:r w:rsidR="00794046">
        <w:rPr>
          <w:b/>
          <w:bCs/>
          <w:i/>
          <w:iCs/>
        </w:rPr>
        <w:br/>
      </w:r>
    </w:p>
    <w:tbl>
      <w:tblPr>
        <w:tblStyle w:val="TableGrid"/>
        <w:tblW w:w="0" w:type="auto"/>
        <w:tblInd w:w="720" w:type="dxa"/>
        <w:tblLook w:val="04A0" w:firstRow="1" w:lastRow="0" w:firstColumn="1" w:lastColumn="0" w:noHBand="0" w:noVBand="1"/>
      </w:tblPr>
      <w:tblGrid>
        <w:gridCol w:w="805"/>
        <w:gridCol w:w="6570"/>
        <w:gridCol w:w="1255"/>
      </w:tblGrid>
      <w:tr w:rsidR="00794046" w14:paraId="0E0F2E63" w14:textId="77777777" w:rsidTr="00060B76">
        <w:tc>
          <w:tcPr>
            <w:tcW w:w="805" w:type="dxa"/>
          </w:tcPr>
          <w:p w14:paraId="42026268" w14:textId="77777777" w:rsidR="00794046" w:rsidRDefault="00794046" w:rsidP="00060B76">
            <w:pPr>
              <w:pStyle w:val="ListParagraph"/>
              <w:ind w:left="0"/>
              <w:rPr>
                <w:rFonts w:eastAsia="Times New Roman" w:cs="Times New Roman"/>
                <w:b/>
                <w:szCs w:val="24"/>
              </w:rPr>
            </w:pPr>
          </w:p>
          <w:p w14:paraId="70860CD7" w14:textId="77777777" w:rsidR="00794046" w:rsidRDefault="00794046" w:rsidP="00060B76">
            <w:pPr>
              <w:pStyle w:val="ListParagraph"/>
              <w:ind w:left="0"/>
              <w:rPr>
                <w:rFonts w:eastAsia="Times New Roman" w:cs="Times New Roman"/>
                <w:b/>
                <w:szCs w:val="24"/>
              </w:rPr>
            </w:pPr>
            <w:r>
              <w:rPr>
                <w:rFonts w:eastAsia="Times New Roman" w:cs="Times New Roman"/>
                <w:b/>
                <w:szCs w:val="24"/>
              </w:rPr>
              <w:t>Week</w:t>
            </w:r>
          </w:p>
        </w:tc>
        <w:tc>
          <w:tcPr>
            <w:tcW w:w="6570" w:type="dxa"/>
          </w:tcPr>
          <w:p w14:paraId="61A784DF" w14:textId="77777777" w:rsidR="00794046" w:rsidRDefault="00794046" w:rsidP="00060B76">
            <w:pPr>
              <w:pStyle w:val="ListParagraph"/>
              <w:ind w:left="0"/>
              <w:jc w:val="center"/>
              <w:rPr>
                <w:rFonts w:eastAsia="Times New Roman" w:cs="Times New Roman"/>
                <w:b/>
                <w:szCs w:val="24"/>
              </w:rPr>
            </w:pPr>
          </w:p>
          <w:p w14:paraId="72A14716" w14:textId="77777777" w:rsidR="00794046" w:rsidRDefault="00794046" w:rsidP="00060B76">
            <w:pPr>
              <w:pStyle w:val="ListParagraph"/>
              <w:ind w:left="0"/>
              <w:jc w:val="center"/>
              <w:rPr>
                <w:rFonts w:eastAsia="Times New Roman" w:cs="Times New Roman"/>
                <w:b/>
                <w:szCs w:val="24"/>
              </w:rPr>
            </w:pPr>
            <w:r>
              <w:rPr>
                <w:rFonts w:eastAsia="Times New Roman" w:cs="Times New Roman"/>
                <w:b/>
                <w:szCs w:val="24"/>
              </w:rPr>
              <w:t>Topics</w:t>
            </w:r>
          </w:p>
        </w:tc>
        <w:tc>
          <w:tcPr>
            <w:tcW w:w="1255" w:type="dxa"/>
          </w:tcPr>
          <w:p w14:paraId="3030FC4C" w14:textId="77777777" w:rsidR="00794046" w:rsidRDefault="00794046" w:rsidP="00060B76">
            <w:pPr>
              <w:pStyle w:val="ListParagraph"/>
              <w:ind w:left="0"/>
              <w:jc w:val="center"/>
              <w:rPr>
                <w:rFonts w:eastAsia="Times New Roman" w:cs="Times New Roman"/>
                <w:b/>
                <w:szCs w:val="24"/>
              </w:rPr>
            </w:pPr>
          </w:p>
          <w:p w14:paraId="624BB943" w14:textId="77777777" w:rsidR="00794046" w:rsidRDefault="00794046" w:rsidP="00060B76">
            <w:pPr>
              <w:pStyle w:val="ListParagraph"/>
              <w:ind w:left="0"/>
              <w:jc w:val="center"/>
              <w:rPr>
                <w:rFonts w:eastAsia="Times New Roman" w:cs="Times New Roman"/>
                <w:b/>
                <w:szCs w:val="24"/>
              </w:rPr>
            </w:pPr>
            <w:r>
              <w:rPr>
                <w:rFonts w:eastAsia="Times New Roman" w:cs="Times New Roman"/>
                <w:b/>
                <w:szCs w:val="24"/>
              </w:rPr>
              <w:t>LOs</w:t>
            </w:r>
          </w:p>
        </w:tc>
      </w:tr>
      <w:tr w:rsidR="00794046" w:rsidRPr="005B0BC1" w14:paraId="0E5774AF" w14:textId="77777777" w:rsidTr="00060B76">
        <w:tc>
          <w:tcPr>
            <w:tcW w:w="805" w:type="dxa"/>
          </w:tcPr>
          <w:p w14:paraId="777346C8" w14:textId="77777777" w:rsidR="00794046" w:rsidRPr="00405A20" w:rsidRDefault="00794046" w:rsidP="00060B76">
            <w:pPr>
              <w:pStyle w:val="ListParagraph"/>
              <w:ind w:left="0"/>
              <w:jc w:val="center"/>
              <w:rPr>
                <w:rFonts w:eastAsia="Times New Roman" w:cs="Times New Roman"/>
                <w:szCs w:val="24"/>
              </w:rPr>
            </w:pPr>
            <w:r w:rsidRPr="00405A20">
              <w:rPr>
                <w:rFonts w:eastAsia="Times New Roman" w:cs="Times New Roman"/>
                <w:szCs w:val="24"/>
              </w:rPr>
              <w:t>1</w:t>
            </w:r>
          </w:p>
        </w:tc>
        <w:tc>
          <w:tcPr>
            <w:tcW w:w="6570" w:type="dxa"/>
          </w:tcPr>
          <w:p w14:paraId="4B42AAF4" w14:textId="77777777" w:rsidR="00794046" w:rsidRDefault="00794046" w:rsidP="00060B76">
            <w:pPr>
              <w:pStyle w:val="ListParagraph"/>
              <w:ind w:left="0"/>
              <w:rPr>
                <w:rFonts w:eastAsia="Times New Roman" w:cs="Times New Roman"/>
                <w:szCs w:val="24"/>
              </w:rPr>
            </w:pPr>
            <w:r>
              <w:rPr>
                <w:rFonts w:eastAsia="Times New Roman" w:cs="Times New Roman"/>
                <w:szCs w:val="24"/>
              </w:rPr>
              <w:t xml:space="preserve">Appendix A - Financial Statement Analysis </w:t>
            </w:r>
          </w:p>
          <w:p w14:paraId="1C6F570D" w14:textId="0E7A53EB" w:rsidR="00794046" w:rsidRPr="000D24A1" w:rsidRDefault="00794046" w:rsidP="00060B76">
            <w:pPr>
              <w:pStyle w:val="ListParagraph"/>
              <w:ind w:left="0"/>
              <w:rPr>
                <w:rFonts w:eastAsia="Times New Roman" w:cs="Times New Roman"/>
                <w:szCs w:val="24"/>
              </w:rPr>
            </w:pPr>
          </w:p>
        </w:tc>
        <w:tc>
          <w:tcPr>
            <w:tcW w:w="1255" w:type="dxa"/>
          </w:tcPr>
          <w:p w14:paraId="766B52E1" w14:textId="77777777" w:rsidR="00794046" w:rsidRPr="005B0BC1" w:rsidRDefault="00794046" w:rsidP="00060B76">
            <w:pPr>
              <w:pStyle w:val="ListParagraph"/>
              <w:ind w:left="0"/>
              <w:jc w:val="center"/>
              <w:rPr>
                <w:rFonts w:eastAsia="Times New Roman" w:cs="Times New Roman"/>
                <w:szCs w:val="24"/>
              </w:rPr>
            </w:pPr>
            <w:r>
              <w:rPr>
                <w:rFonts w:eastAsia="Times New Roman" w:cs="Times New Roman"/>
                <w:szCs w:val="24"/>
              </w:rPr>
              <w:t>5</w:t>
            </w:r>
          </w:p>
        </w:tc>
      </w:tr>
      <w:tr w:rsidR="00794046" w:rsidRPr="005B0BC1" w14:paraId="6927A96A" w14:textId="77777777" w:rsidTr="00060B76">
        <w:tc>
          <w:tcPr>
            <w:tcW w:w="805" w:type="dxa"/>
          </w:tcPr>
          <w:p w14:paraId="4C240343" w14:textId="77777777" w:rsidR="00794046" w:rsidRPr="00405A20" w:rsidRDefault="00794046" w:rsidP="00060B76">
            <w:pPr>
              <w:pStyle w:val="ListParagraph"/>
              <w:ind w:left="0"/>
              <w:jc w:val="center"/>
              <w:rPr>
                <w:rFonts w:eastAsia="Times New Roman" w:cs="Times New Roman"/>
                <w:szCs w:val="24"/>
              </w:rPr>
            </w:pPr>
            <w:r w:rsidRPr="00405A20">
              <w:rPr>
                <w:rFonts w:eastAsia="Times New Roman" w:cs="Times New Roman"/>
                <w:szCs w:val="24"/>
              </w:rPr>
              <w:t>2</w:t>
            </w:r>
          </w:p>
        </w:tc>
        <w:tc>
          <w:tcPr>
            <w:tcW w:w="6570" w:type="dxa"/>
          </w:tcPr>
          <w:p w14:paraId="75D36D32" w14:textId="4B70C3F6" w:rsidR="00794046" w:rsidRPr="00794046" w:rsidRDefault="00794046" w:rsidP="00060B76">
            <w:pPr>
              <w:pStyle w:val="ListParagraph"/>
              <w:ind w:left="0"/>
              <w:rPr>
                <w:rFonts w:eastAsia="Times New Roman" w:cs="Times New Roman"/>
                <w:szCs w:val="24"/>
              </w:rPr>
            </w:pPr>
            <w:r>
              <w:rPr>
                <w:rFonts w:eastAsia="Times New Roman" w:cs="Times New Roman"/>
                <w:szCs w:val="24"/>
              </w:rPr>
              <w:t>Chapter 1 – Accounting as a Tool for Managers</w:t>
            </w:r>
            <w:r>
              <w:rPr>
                <w:rFonts w:eastAsia="Times New Roman" w:cs="Times New Roman"/>
                <w:szCs w:val="24"/>
              </w:rPr>
              <w:br/>
              <w:t>Chapter 2 – Building Blocks of Managerial Accounting</w:t>
            </w:r>
          </w:p>
        </w:tc>
        <w:tc>
          <w:tcPr>
            <w:tcW w:w="1255" w:type="dxa"/>
          </w:tcPr>
          <w:p w14:paraId="4B11138B" w14:textId="4C917131" w:rsidR="00794046" w:rsidRPr="005B0BC1" w:rsidRDefault="00794046" w:rsidP="00060B76">
            <w:pPr>
              <w:pStyle w:val="ListParagraph"/>
              <w:ind w:left="0"/>
              <w:jc w:val="center"/>
              <w:rPr>
                <w:rFonts w:eastAsia="Times New Roman" w:cs="Times New Roman"/>
                <w:szCs w:val="24"/>
              </w:rPr>
            </w:pPr>
            <w:r>
              <w:rPr>
                <w:rFonts w:eastAsia="Times New Roman" w:cs="Times New Roman"/>
                <w:szCs w:val="24"/>
              </w:rPr>
              <w:t>1</w:t>
            </w:r>
            <w:r>
              <w:rPr>
                <w:rFonts w:eastAsia="Times New Roman" w:cs="Times New Roman"/>
                <w:szCs w:val="24"/>
              </w:rPr>
              <w:br/>
              <w:t>2</w:t>
            </w:r>
          </w:p>
        </w:tc>
      </w:tr>
      <w:tr w:rsidR="00794046" w:rsidRPr="00794046" w14:paraId="3CDC4ACD" w14:textId="77777777" w:rsidTr="00060B76">
        <w:tc>
          <w:tcPr>
            <w:tcW w:w="805" w:type="dxa"/>
          </w:tcPr>
          <w:p w14:paraId="319B3342" w14:textId="77777777" w:rsidR="00794046" w:rsidRPr="00405A20" w:rsidRDefault="00794046" w:rsidP="00060B76">
            <w:pPr>
              <w:pStyle w:val="ListParagraph"/>
              <w:ind w:left="0"/>
              <w:jc w:val="center"/>
              <w:rPr>
                <w:rFonts w:eastAsia="Times New Roman" w:cs="Times New Roman"/>
                <w:szCs w:val="24"/>
              </w:rPr>
            </w:pPr>
            <w:r w:rsidRPr="00405A20">
              <w:rPr>
                <w:rFonts w:eastAsia="Times New Roman" w:cs="Times New Roman"/>
                <w:szCs w:val="24"/>
              </w:rPr>
              <w:t>3</w:t>
            </w:r>
          </w:p>
        </w:tc>
        <w:tc>
          <w:tcPr>
            <w:tcW w:w="6570" w:type="dxa"/>
          </w:tcPr>
          <w:p w14:paraId="2A0A2619" w14:textId="32222953" w:rsidR="00794046" w:rsidRPr="00794046" w:rsidRDefault="00794046" w:rsidP="00060B76">
            <w:pPr>
              <w:pStyle w:val="ListParagraph"/>
              <w:ind w:left="0"/>
              <w:rPr>
                <w:rFonts w:eastAsia="Times New Roman" w:cs="Times New Roman"/>
                <w:szCs w:val="24"/>
                <w:lang w:val="fr-FR"/>
              </w:rPr>
            </w:pPr>
            <w:proofErr w:type="spellStart"/>
            <w:r w:rsidRPr="00794046">
              <w:rPr>
                <w:rFonts w:eastAsia="Times New Roman" w:cs="Times New Roman"/>
                <w:szCs w:val="24"/>
                <w:lang w:val="fr-FR"/>
              </w:rPr>
              <w:t>Chapter</w:t>
            </w:r>
            <w:proofErr w:type="spellEnd"/>
            <w:r w:rsidRPr="00794046">
              <w:rPr>
                <w:rFonts w:eastAsia="Times New Roman" w:cs="Times New Roman"/>
                <w:szCs w:val="24"/>
                <w:lang w:val="fr-FR"/>
              </w:rPr>
              <w:t xml:space="preserve"> 3 – </w:t>
            </w:r>
            <w:proofErr w:type="spellStart"/>
            <w:r w:rsidRPr="00794046">
              <w:rPr>
                <w:rFonts w:eastAsia="Times New Roman" w:cs="Times New Roman"/>
                <w:szCs w:val="24"/>
                <w:lang w:val="fr-FR"/>
              </w:rPr>
              <w:t>Cost</w:t>
            </w:r>
            <w:proofErr w:type="spellEnd"/>
            <w:r w:rsidRPr="00794046">
              <w:rPr>
                <w:rFonts w:eastAsia="Times New Roman" w:cs="Times New Roman"/>
                <w:szCs w:val="24"/>
                <w:lang w:val="fr-FR"/>
              </w:rPr>
              <w:t xml:space="preserve">-Volume-Profit </w:t>
            </w:r>
            <w:proofErr w:type="spellStart"/>
            <w:r w:rsidRPr="00794046">
              <w:rPr>
                <w:rFonts w:eastAsia="Times New Roman" w:cs="Times New Roman"/>
                <w:szCs w:val="24"/>
                <w:lang w:val="fr-FR"/>
              </w:rPr>
              <w:t>Analysis</w:t>
            </w:r>
            <w:proofErr w:type="spellEnd"/>
            <w:r w:rsidRPr="00794046">
              <w:rPr>
                <w:rFonts w:eastAsia="Times New Roman" w:cs="Times New Roman"/>
                <w:szCs w:val="24"/>
                <w:lang w:val="fr-FR"/>
              </w:rPr>
              <w:br/>
            </w:r>
            <w:r w:rsidRPr="00794046">
              <w:rPr>
                <w:rFonts w:eastAsia="Times New Roman" w:cs="Times New Roman"/>
                <w:b/>
                <w:bCs/>
                <w:szCs w:val="24"/>
                <w:lang w:val="fr-FR"/>
              </w:rPr>
              <w:t>Exam #1 (</w:t>
            </w:r>
            <w:proofErr w:type="spellStart"/>
            <w:r w:rsidRPr="00794046">
              <w:rPr>
                <w:rFonts w:eastAsia="Times New Roman" w:cs="Times New Roman"/>
                <w:b/>
                <w:bCs/>
                <w:szCs w:val="24"/>
                <w:lang w:val="fr-FR"/>
              </w:rPr>
              <w:t>Chapters</w:t>
            </w:r>
            <w:proofErr w:type="spellEnd"/>
            <w:r w:rsidRPr="00794046">
              <w:rPr>
                <w:rFonts w:eastAsia="Times New Roman" w:cs="Times New Roman"/>
                <w:b/>
                <w:bCs/>
                <w:szCs w:val="24"/>
                <w:lang w:val="fr-FR"/>
              </w:rPr>
              <w:t xml:space="preserve"> 1 – 3 &amp; Financial </w:t>
            </w:r>
            <w:r w:rsidRPr="00794046">
              <w:rPr>
                <w:rFonts w:eastAsia="Times New Roman" w:cs="Times New Roman"/>
                <w:b/>
                <w:bCs/>
                <w:szCs w:val="24"/>
              </w:rPr>
              <w:t>Statement Analysis</w:t>
            </w:r>
            <w:r w:rsidRPr="00794046">
              <w:rPr>
                <w:rFonts w:eastAsia="Times New Roman" w:cs="Times New Roman"/>
                <w:b/>
                <w:bCs/>
                <w:szCs w:val="24"/>
                <w:lang w:val="fr-FR"/>
              </w:rPr>
              <w:t>)</w:t>
            </w:r>
            <w:r>
              <w:rPr>
                <w:rFonts w:eastAsia="Times New Roman" w:cs="Times New Roman"/>
                <w:szCs w:val="24"/>
                <w:lang w:val="fr-FR"/>
              </w:rPr>
              <w:t xml:space="preserve"> </w:t>
            </w:r>
            <w:r w:rsidR="00AC376B">
              <w:rPr>
                <w:rFonts w:eastAsia="Times New Roman" w:cs="Times New Roman"/>
                <w:szCs w:val="24"/>
                <w:lang w:val="fr-FR"/>
              </w:rPr>
              <w:br/>
            </w:r>
            <w:r w:rsidR="00AC376B" w:rsidRPr="00AC376B">
              <w:rPr>
                <w:rFonts w:eastAsia="Times New Roman" w:cs="Times New Roman"/>
                <w:b/>
                <w:bCs/>
                <w:szCs w:val="24"/>
              </w:rPr>
              <w:t>Financial Statement Analysis Project</w:t>
            </w:r>
          </w:p>
        </w:tc>
        <w:tc>
          <w:tcPr>
            <w:tcW w:w="1255" w:type="dxa"/>
          </w:tcPr>
          <w:p w14:paraId="62644C9F" w14:textId="3152A5A6" w:rsidR="00794046" w:rsidRPr="00794046" w:rsidRDefault="00794046" w:rsidP="00060B76">
            <w:pPr>
              <w:pStyle w:val="ListParagraph"/>
              <w:ind w:left="0"/>
              <w:jc w:val="center"/>
              <w:rPr>
                <w:rFonts w:eastAsia="Times New Roman" w:cs="Times New Roman"/>
                <w:szCs w:val="24"/>
                <w:lang w:val="fr-FR"/>
              </w:rPr>
            </w:pPr>
            <w:r>
              <w:rPr>
                <w:rFonts w:eastAsia="Times New Roman" w:cs="Times New Roman"/>
                <w:szCs w:val="24"/>
                <w:lang w:val="fr-FR"/>
              </w:rPr>
              <w:t>3, 4</w:t>
            </w:r>
            <w:r>
              <w:rPr>
                <w:rFonts w:eastAsia="Times New Roman" w:cs="Times New Roman"/>
                <w:szCs w:val="24"/>
                <w:lang w:val="fr-FR"/>
              </w:rPr>
              <w:br/>
            </w:r>
            <w:r w:rsidRPr="00794046">
              <w:rPr>
                <w:rFonts w:eastAsia="Times New Roman" w:cs="Times New Roman"/>
                <w:b/>
                <w:bCs/>
                <w:szCs w:val="24"/>
                <w:lang w:val="fr-FR"/>
              </w:rPr>
              <w:t>1 – 4, 5</w:t>
            </w:r>
          </w:p>
        </w:tc>
      </w:tr>
      <w:tr w:rsidR="00794046" w:rsidRPr="005B0BC1" w14:paraId="4C16D154" w14:textId="77777777" w:rsidTr="00060B76">
        <w:tc>
          <w:tcPr>
            <w:tcW w:w="805" w:type="dxa"/>
          </w:tcPr>
          <w:p w14:paraId="6A2E688C" w14:textId="77777777" w:rsidR="00794046" w:rsidRPr="00405A20" w:rsidRDefault="00794046" w:rsidP="00060B76">
            <w:pPr>
              <w:pStyle w:val="ListParagraph"/>
              <w:ind w:left="0"/>
              <w:jc w:val="center"/>
              <w:rPr>
                <w:rFonts w:eastAsia="Times New Roman" w:cs="Times New Roman"/>
                <w:szCs w:val="24"/>
              </w:rPr>
            </w:pPr>
            <w:r w:rsidRPr="00405A20">
              <w:rPr>
                <w:rFonts w:eastAsia="Times New Roman" w:cs="Times New Roman"/>
                <w:szCs w:val="24"/>
              </w:rPr>
              <w:t>4</w:t>
            </w:r>
          </w:p>
        </w:tc>
        <w:tc>
          <w:tcPr>
            <w:tcW w:w="6570" w:type="dxa"/>
          </w:tcPr>
          <w:p w14:paraId="03019241" w14:textId="77777777" w:rsidR="00794046" w:rsidRDefault="00794046" w:rsidP="00060B76">
            <w:pPr>
              <w:pStyle w:val="ListParagraph"/>
              <w:ind w:left="0"/>
              <w:rPr>
                <w:rFonts w:eastAsia="Times New Roman" w:cs="Times New Roman"/>
                <w:szCs w:val="24"/>
              </w:rPr>
            </w:pPr>
            <w:r>
              <w:rPr>
                <w:rFonts w:eastAsia="Times New Roman" w:cs="Times New Roman"/>
                <w:szCs w:val="24"/>
              </w:rPr>
              <w:t>Chapter 4 – Job Order Costing</w:t>
            </w:r>
          </w:p>
          <w:p w14:paraId="116DA70B" w14:textId="30134C6A" w:rsidR="00794046" w:rsidRPr="005B5319" w:rsidRDefault="00794046" w:rsidP="00060B76">
            <w:pPr>
              <w:pStyle w:val="ListParagraph"/>
              <w:ind w:left="0"/>
              <w:rPr>
                <w:rFonts w:eastAsia="Times New Roman" w:cs="Times New Roman"/>
                <w:b/>
                <w:bCs/>
                <w:szCs w:val="24"/>
              </w:rPr>
            </w:pPr>
            <w:r>
              <w:rPr>
                <w:rFonts w:eastAsia="Times New Roman" w:cs="Times New Roman"/>
                <w:bCs/>
                <w:szCs w:val="24"/>
              </w:rPr>
              <w:t>Chapter 5 – Process Costing</w:t>
            </w:r>
          </w:p>
        </w:tc>
        <w:tc>
          <w:tcPr>
            <w:tcW w:w="1255" w:type="dxa"/>
          </w:tcPr>
          <w:p w14:paraId="36ADFEDA" w14:textId="217029D0" w:rsidR="00794046" w:rsidRPr="005B0BC1" w:rsidRDefault="00794046" w:rsidP="00060B76">
            <w:pPr>
              <w:pStyle w:val="ListParagraph"/>
              <w:ind w:left="0"/>
              <w:jc w:val="center"/>
              <w:rPr>
                <w:rFonts w:eastAsia="Times New Roman" w:cs="Times New Roman"/>
                <w:szCs w:val="24"/>
              </w:rPr>
            </w:pPr>
            <w:r>
              <w:rPr>
                <w:rFonts w:eastAsia="Times New Roman" w:cs="Times New Roman"/>
                <w:szCs w:val="24"/>
              </w:rPr>
              <w:t>3, 4</w:t>
            </w:r>
          </w:p>
        </w:tc>
      </w:tr>
      <w:tr w:rsidR="00794046" w:rsidRPr="005B0BC1" w14:paraId="55075B0A" w14:textId="77777777" w:rsidTr="00060B76">
        <w:tc>
          <w:tcPr>
            <w:tcW w:w="805" w:type="dxa"/>
          </w:tcPr>
          <w:p w14:paraId="22695F15" w14:textId="77777777" w:rsidR="00794046" w:rsidRPr="00405A20" w:rsidRDefault="00794046" w:rsidP="00060B76">
            <w:pPr>
              <w:pStyle w:val="ListParagraph"/>
              <w:ind w:left="0"/>
              <w:jc w:val="center"/>
              <w:rPr>
                <w:rFonts w:eastAsia="Times New Roman" w:cs="Times New Roman"/>
                <w:szCs w:val="24"/>
              </w:rPr>
            </w:pPr>
            <w:r w:rsidRPr="00405A20">
              <w:rPr>
                <w:rFonts w:eastAsia="Times New Roman" w:cs="Times New Roman"/>
                <w:szCs w:val="24"/>
              </w:rPr>
              <w:t>5</w:t>
            </w:r>
          </w:p>
        </w:tc>
        <w:tc>
          <w:tcPr>
            <w:tcW w:w="6570" w:type="dxa"/>
          </w:tcPr>
          <w:p w14:paraId="3F715AC2" w14:textId="6EF7B4B0" w:rsidR="00794046" w:rsidRPr="000D24A1" w:rsidRDefault="00794046" w:rsidP="00060B76">
            <w:pPr>
              <w:pStyle w:val="ListParagraph"/>
              <w:ind w:left="0"/>
              <w:rPr>
                <w:rFonts w:eastAsia="Times New Roman" w:cs="Times New Roman"/>
                <w:szCs w:val="24"/>
              </w:rPr>
            </w:pPr>
            <w:r>
              <w:rPr>
                <w:rFonts w:eastAsia="Times New Roman" w:cs="Times New Roman"/>
                <w:szCs w:val="24"/>
              </w:rPr>
              <w:t>Chapter 7 – Budgeting</w:t>
            </w:r>
            <w:r>
              <w:rPr>
                <w:rFonts w:eastAsia="Times New Roman" w:cs="Times New Roman"/>
                <w:szCs w:val="24"/>
              </w:rPr>
              <w:br/>
              <w:t>Chapter 8 – Standard Costs &amp; Variances</w:t>
            </w:r>
          </w:p>
        </w:tc>
        <w:tc>
          <w:tcPr>
            <w:tcW w:w="1255" w:type="dxa"/>
          </w:tcPr>
          <w:p w14:paraId="7AB38BCE" w14:textId="463447B3" w:rsidR="00794046" w:rsidRPr="005B0BC1" w:rsidRDefault="00794046" w:rsidP="00060B76">
            <w:pPr>
              <w:pStyle w:val="ListParagraph"/>
              <w:ind w:left="0"/>
              <w:jc w:val="center"/>
              <w:rPr>
                <w:rFonts w:eastAsia="Times New Roman" w:cs="Times New Roman"/>
                <w:szCs w:val="24"/>
              </w:rPr>
            </w:pPr>
            <w:r>
              <w:rPr>
                <w:rFonts w:eastAsia="Times New Roman" w:cs="Times New Roman"/>
                <w:szCs w:val="24"/>
              </w:rPr>
              <w:t>2, 4</w:t>
            </w:r>
            <w:r>
              <w:rPr>
                <w:rFonts w:eastAsia="Times New Roman" w:cs="Times New Roman"/>
                <w:szCs w:val="24"/>
              </w:rPr>
              <w:br/>
              <w:t>2, 3, 4</w:t>
            </w:r>
          </w:p>
        </w:tc>
      </w:tr>
      <w:tr w:rsidR="00794046" w:rsidRPr="005B0BC1" w14:paraId="3298C44E" w14:textId="77777777" w:rsidTr="00060B76">
        <w:tc>
          <w:tcPr>
            <w:tcW w:w="805" w:type="dxa"/>
          </w:tcPr>
          <w:p w14:paraId="163C7C8E" w14:textId="77777777" w:rsidR="00794046" w:rsidRPr="00987334" w:rsidRDefault="00794046" w:rsidP="00060B76">
            <w:pPr>
              <w:pStyle w:val="ListParagraph"/>
              <w:ind w:left="0"/>
              <w:jc w:val="center"/>
              <w:rPr>
                <w:rFonts w:eastAsia="Times New Roman" w:cs="Times New Roman"/>
                <w:bCs/>
                <w:szCs w:val="24"/>
              </w:rPr>
            </w:pPr>
            <w:r w:rsidRPr="00987334">
              <w:rPr>
                <w:rFonts w:eastAsia="Times New Roman" w:cs="Times New Roman"/>
                <w:bCs/>
                <w:szCs w:val="24"/>
              </w:rPr>
              <w:t>6</w:t>
            </w:r>
          </w:p>
        </w:tc>
        <w:tc>
          <w:tcPr>
            <w:tcW w:w="6570" w:type="dxa"/>
          </w:tcPr>
          <w:p w14:paraId="298318F9" w14:textId="32427103" w:rsidR="00794046" w:rsidRDefault="00794046" w:rsidP="00060B76">
            <w:pPr>
              <w:pStyle w:val="ListParagraph"/>
              <w:ind w:left="0"/>
              <w:rPr>
                <w:rFonts w:eastAsia="Times New Roman" w:cs="Times New Roman"/>
                <w:szCs w:val="24"/>
              </w:rPr>
            </w:pPr>
            <w:r>
              <w:rPr>
                <w:rFonts w:eastAsia="Times New Roman" w:cs="Times New Roman"/>
                <w:szCs w:val="24"/>
              </w:rPr>
              <w:t>Chapter 9 – Responsibility Accounting</w:t>
            </w:r>
            <w:r>
              <w:rPr>
                <w:rFonts w:eastAsia="Times New Roman" w:cs="Times New Roman"/>
                <w:szCs w:val="24"/>
              </w:rPr>
              <w:br/>
            </w:r>
            <w:r w:rsidRPr="00794046">
              <w:rPr>
                <w:rFonts w:eastAsia="Times New Roman" w:cs="Times New Roman"/>
                <w:b/>
                <w:bCs/>
                <w:szCs w:val="24"/>
              </w:rPr>
              <w:t>Exam #2 (Chapters 4, 5, 7, 8)</w:t>
            </w:r>
          </w:p>
        </w:tc>
        <w:tc>
          <w:tcPr>
            <w:tcW w:w="1255" w:type="dxa"/>
          </w:tcPr>
          <w:p w14:paraId="69256BD7" w14:textId="44186662" w:rsidR="00794046" w:rsidRDefault="00794046" w:rsidP="00060B76">
            <w:pPr>
              <w:pStyle w:val="ListParagraph"/>
              <w:ind w:left="0"/>
              <w:jc w:val="center"/>
              <w:rPr>
                <w:rFonts w:eastAsia="Times New Roman" w:cs="Times New Roman"/>
                <w:b/>
                <w:bCs/>
                <w:szCs w:val="24"/>
              </w:rPr>
            </w:pPr>
            <w:r>
              <w:rPr>
                <w:rFonts w:eastAsia="Times New Roman" w:cs="Times New Roman"/>
                <w:szCs w:val="24"/>
              </w:rPr>
              <w:t>2, 4</w:t>
            </w:r>
          </w:p>
          <w:p w14:paraId="2561C394" w14:textId="2A6E6BAC" w:rsidR="00794046" w:rsidRDefault="00794046" w:rsidP="00060B76">
            <w:pPr>
              <w:pStyle w:val="ListParagraph"/>
              <w:ind w:left="0"/>
              <w:jc w:val="center"/>
              <w:rPr>
                <w:rFonts w:eastAsia="Times New Roman" w:cs="Times New Roman"/>
                <w:szCs w:val="24"/>
              </w:rPr>
            </w:pPr>
            <w:r w:rsidRPr="002E7F2E">
              <w:rPr>
                <w:rFonts w:eastAsia="Times New Roman" w:cs="Times New Roman"/>
                <w:b/>
                <w:bCs/>
                <w:szCs w:val="24"/>
              </w:rPr>
              <w:t>2 – 4</w:t>
            </w:r>
          </w:p>
        </w:tc>
      </w:tr>
      <w:tr w:rsidR="00794046" w:rsidRPr="00405A20" w14:paraId="030B1DBA" w14:textId="77777777" w:rsidTr="00060B76">
        <w:tc>
          <w:tcPr>
            <w:tcW w:w="805" w:type="dxa"/>
          </w:tcPr>
          <w:p w14:paraId="29AFBF60" w14:textId="77777777" w:rsidR="00794046" w:rsidRPr="00405A20" w:rsidRDefault="00794046" w:rsidP="00794046">
            <w:pPr>
              <w:pStyle w:val="ListParagraph"/>
              <w:ind w:left="0"/>
              <w:jc w:val="center"/>
              <w:rPr>
                <w:rFonts w:eastAsia="Times New Roman" w:cs="Times New Roman"/>
                <w:szCs w:val="24"/>
              </w:rPr>
            </w:pPr>
            <w:r>
              <w:rPr>
                <w:rFonts w:eastAsia="Times New Roman" w:cs="Times New Roman"/>
                <w:szCs w:val="24"/>
              </w:rPr>
              <w:t>7</w:t>
            </w:r>
          </w:p>
        </w:tc>
        <w:tc>
          <w:tcPr>
            <w:tcW w:w="6570" w:type="dxa"/>
          </w:tcPr>
          <w:p w14:paraId="65CBC88E" w14:textId="77777777" w:rsidR="00794046" w:rsidRDefault="00794046" w:rsidP="00794046">
            <w:pPr>
              <w:pStyle w:val="ListParagraph"/>
              <w:ind w:left="0"/>
              <w:rPr>
                <w:rFonts w:eastAsia="Times New Roman" w:cs="Times New Roman"/>
                <w:szCs w:val="24"/>
              </w:rPr>
            </w:pPr>
            <w:r>
              <w:rPr>
                <w:rFonts w:eastAsia="Times New Roman" w:cs="Times New Roman"/>
                <w:szCs w:val="24"/>
              </w:rPr>
              <w:t>Chapter 10 – Short-Term Decision Making</w:t>
            </w:r>
          </w:p>
          <w:p w14:paraId="564D93F3" w14:textId="44BB5DE5" w:rsidR="00794046" w:rsidRPr="00146217" w:rsidRDefault="00794046" w:rsidP="00794046">
            <w:pPr>
              <w:pStyle w:val="ListParagraph"/>
              <w:ind w:left="0"/>
              <w:rPr>
                <w:rFonts w:eastAsia="Times New Roman" w:cs="Times New Roman"/>
                <w:szCs w:val="24"/>
              </w:rPr>
            </w:pPr>
            <w:r>
              <w:rPr>
                <w:rFonts w:eastAsia="Times New Roman" w:cs="Times New Roman"/>
                <w:szCs w:val="24"/>
              </w:rPr>
              <w:t>Chapter 11 – Capital Budgeting Decisions</w:t>
            </w:r>
          </w:p>
        </w:tc>
        <w:tc>
          <w:tcPr>
            <w:tcW w:w="1255" w:type="dxa"/>
          </w:tcPr>
          <w:p w14:paraId="7931B574" w14:textId="06C40725" w:rsidR="00794046" w:rsidRPr="00405A20" w:rsidRDefault="00794046" w:rsidP="00794046">
            <w:pPr>
              <w:pStyle w:val="ListParagraph"/>
              <w:ind w:left="0"/>
              <w:jc w:val="center"/>
              <w:rPr>
                <w:rFonts w:eastAsia="Times New Roman" w:cs="Times New Roman"/>
                <w:szCs w:val="24"/>
              </w:rPr>
            </w:pPr>
            <w:r>
              <w:rPr>
                <w:rFonts w:eastAsia="Times New Roman" w:cs="Times New Roman"/>
                <w:szCs w:val="24"/>
              </w:rPr>
              <w:t>2, 4</w:t>
            </w:r>
          </w:p>
        </w:tc>
      </w:tr>
      <w:tr w:rsidR="00794046" w:rsidRPr="00405A20" w14:paraId="00F7F12B" w14:textId="77777777" w:rsidTr="00060B76">
        <w:tc>
          <w:tcPr>
            <w:tcW w:w="805" w:type="dxa"/>
          </w:tcPr>
          <w:p w14:paraId="5C802257" w14:textId="77777777" w:rsidR="00794046" w:rsidRPr="00987334" w:rsidRDefault="00794046" w:rsidP="00794046">
            <w:pPr>
              <w:pStyle w:val="ListParagraph"/>
              <w:ind w:left="0"/>
              <w:jc w:val="center"/>
              <w:rPr>
                <w:rFonts w:eastAsia="Times New Roman" w:cs="Times New Roman"/>
                <w:bCs/>
                <w:szCs w:val="24"/>
              </w:rPr>
            </w:pPr>
            <w:r w:rsidRPr="00987334">
              <w:rPr>
                <w:rFonts w:eastAsia="Times New Roman" w:cs="Times New Roman"/>
                <w:bCs/>
                <w:szCs w:val="24"/>
              </w:rPr>
              <w:t>8</w:t>
            </w:r>
          </w:p>
        </w:tc>
        <w:tc>
          <w:tcPr>
            <w:tcW w:w="6570" w:type="dxa"/>
          </w:tcPr>
          <w:p w14:paraId="3DF00E50" w14:textId="77777777" w:rsidR="00794046" w:rsidRDefault="00794046" w:rsidP="00794046">
            <w:pPr>
              <w:pStyle w:val="ListParagraph"/>
              <w:ind w:left="0"/>
              <w:rPr>
                <w:rFonts w:eastAsia="Times New Roman" w:cs="Times New Roman"/>
                <w:szCs w:val="24"/>
              </w:rPr>
            </w:pPr>
            <w:r>
              <w:rPr>
                <w:rFonts w:eastAsia="Times New Roman" w:cs="Times New Roman"/>
                <w:szCs w:val="24"/>
              </w:rPr>
              <w:t>Chapter 12 – Balanced Scorecard</w:t>
            </w:r>
          </w:p>
          <w:p w14:paraId="3AB23F2C" w14:textId="59FB8EB1" w:rsidR="00794046" w:rsidRPr="00405A20" w:rsidRDefault="00794046" w:rsidP="00794046">
            <w:pPr>
              <w:pStyle w:val="ListParagraph"/>
              <w:ind w:left="0"/>
              <w:rPr>
                <w:rFonts w:eastAsia="Times New Roman" w:cs="Times New Roman"/>
                <w:b/>
                <w:szCs w:val="24"/>
              </w:rPr>
            </w:pPr>
            <w:r>
              <w:rPr>
                <w:rFonts w:eastAsia="Times New Roman" w:cs="Times New Roman"/>
                <w:b/>
                <w:szCs w:val="24"/>
              </w:rPr>
              <w:t>Exam #3 (</w:t>
            </w:r>
            <w:proofErr w:type="gramStart"/>
            <w:r>
              <w:rPr>
                <w:rFonts w:eastAsia="Times New Roman" w:cs="Times New Roman"/>
                <w:b/>
                <w:szCs w:val="24"/>
              </w:rPr>
              <w:t>Chapters  9</w:t>
            </w:r>
            <w:proofErr w:type="gramEnd"/>
            <w:r>
              <w:rPr>
                <w:rFonts w:eastAsia="Times New Roman" w:cs="Times New Roman"/>
                <w:b/>
                <w:szCs w:val="24"/>
              </w:rPr>
              <w:t xml:space="preserve"> - 12)</w:t>
            </w:r>
          </w:p>
        </w:tc>
        <w:tc>
          <w:tcPr>
            <w:tcW w:w="1255" w:type="dxa"/>
          </w:tcPr>
          <w:p w14:paraId="632E441D" w14:textId="27062258" w:rsidR="00794046" w:rsidRPr="002E7F2E" w:rsidRDefault="00794046" w:rsidP="00794046">
            <w:pPr>
              <w:pStyle w:val="ListParagraph"/>
              <w:ind w:left="0"/>
              <w:jc w:val="center"/>
              <w:rPr>
                <w:rFonts w:eastAsia="Times New Roman" w:cs="Times New Roman"/>
                <w:bCs/>
                <w:szCs w:val="24"/>
              </w:rPr>
            </w:pPr>
            <w:r>
              <w:rPr>
                <w:rFonts w:eastAsia="Times New Roman" w:cs="Times New Roman"/>
                <w:szCs w:val="24"/>
              </w:rPr>
              <w:t>2, 4</w:t>
            </w:r>
          </w:p>
        </w:tc>
      </w:tr>
    </w:tbl>
    <w:p w14:paraId="0C590B86" w14:textId="77777777" w:rsidR="00FD4C95" w:rsidRDefault="00FD4C95" w:rsidP="00FD4C95">
      <w:pPr>
        <w:widowControl w:val="0"/>
        <w:autoSpaceDE w:val="0"/>
        <w:autoSpaceDN w:val="0"/>
        <w:adjustRightInd w:val="0"/>
        <w:spacing w:after="0" w:line="240" w:lineRule="auto"/>
        <w:ind w:left="720"/>
        <w:rPr>
          <w:b/>
          <w:bCs/>
          <w:i/>
          <w:iCs/>
        </w:rPr>
      </w:pPr>
    </w:p>
    <w:p w14:paraId="0FC494B4" w14:textId="77777777" w:rsidR="003656D3" w:rsidRDefault="003656D3" w:rsidP="002D552E">
      <w:pPr>
        <w:widowControl w:val="0"/>
        <w:autoSpaceDE w:val="0"/>
        <w:autoSpaceDN w:val="0"/>
        <w:adjustRightInd w:val="0"/>
        <w:spacing w:after="0" w:line="240" w:lineRule="auto"/>
        <w:rPr>
          <w:rFonts w:eastAsia="Times New Roman" w:cs="Times New Roman"/>
          <w:b/>
          <w:szCs w:val="24"/>
        </w:rPr>
      </w:pPr>
    </w:p>
    <w:p w14:paraId="12D47967" w14:textId="77777777" w:rsidR="004D2691" w:rsidRDefault="002D552E" w:rsidP="004D2691">
      <w:pPr>
        <w:pStyle w:val="xmsonormal"/>
        <w:shd w:val="clear" w:color="auto" w:fill="FFFFFF"/>
        <w:spacing w:before="0" w:beforeAutospacing="0" w:after="0" w:afterAutospacing="0"/>
        <w:ind w:left="720" w:hanging="720"/>
        <w:rPr>
          <w:color w:val="000000"/>
        </w:rPr>
      </w:pPr>
      <w:r>
        <w:rPr>
          <w:b/>
        </w:rPr>
        <w:t>15.</w:t>
      </w:r>
      <w:r>
        <w:rPr>
          <w:b/>
        </w:rPr>
        <w:tab/>
        <w:t>SPECIFIC MA</w:t>
      </w:r>
      <w:r w:rsidRPr="002D552E">
        <w:rPr>
          <w:b/>
        </w:rPr>
        <w:t>NAGEMENT REQUIREMENTS***:</w:t>
      </w:r>
      <w:r w:rsidR="004D2691">
        <w:rPr>
          <w:b/>
        </w:rPr>
        <w:br/>
      </w:r>
      <w:r w:rsidR="004D2691">
        <w:rPr>
          <w:b/>
        </w:rPr>
        <w:br/>
      </w:r>
      <w:r w:rsidR="004D2691">
        <w:rPr>
          <w:rStyle w:val="xcontentpasted0"/>
          <w:b/>
          <w:bCs/>
          <w:color w:val="000000"/>
          <w:bdr w:val="none" w:sz="0" w:space="0" w:color="auto" w:frame="1"/>
        </w:rPr>
        <w:t>Student’s Responsibility</w:t>
      </w:r>
      <w:r w:rsidR="004D2691">
        <w:rPr>
          <w:rStyle w:val="xcontentpasted0"/>
          <w:color w:val="000000"/>
          <w:bdr w:val="none" w:sz="0" w:space="0" w:color="auto" w:frame="1"/>
        </w:rPr>
        <w:t xml:space="preserve">: Read the Textbook, Read the Chapter Learning Objectives, Read the Chapter Summary, Attend Class, </w:t>
      </w:r>
      <w:proofErr w:type="gramStart"/>
      <w:r w:rsidR="004D2691">
        <w:rPr>
          <w:rStyle w:val="xcontentpasted0"/>
          <w:color w:val="000000"/>
          <w:bdr w:val="none" w:sz="0" w:space="0" w:color="auto" w:frame="1"/>
        </w:rPr>
        <w:t>Be</w:t>
      </w:r>
      <w:proofErr w:type="gramEnd"/>
      <w:r w:rsidR="004D2691">
        <w:rPr>
          <w:rStyle w:val="xcontentpasted0"/>
          <w:color w:val="000000"/>
          <w:bdr w:val="none" w:sz="0" w:space="0" w:color="auto" w:frame="1"/>
        </w:rPr>
        <w:t xml:space="preserve"> prepared to participate in class, Display Sincere Adult Behavior, Complete the Project and EXAMS by the Due Dates, Practice academic integrity at all times by avoiding plagiarism and pirated answer keys. </w:t>
      </w:r>
    </w:p>
    <w:p w14:paraId="7C422261" w14:textId="5D44CD18" w:rsidR="004D2691" w:rsidRDefault="004D2691" w:rsidP="004D2691">
      <w:pPr>
        <w:pStyle w:val="xmsonormal"/>
        <w:shd w:val="clear" w:color="auto" w:fill="FFFFFF"/>
        <w:spacing w:before="0" w:beforeAutospacing="0" w:after="0" w:afterAutospacing="0"/>
        <w:ind w:left="720"/>
        <w:rPr>
          <w:color w:val="000000"/>
        </w:rPr>
      </w:pPr>
      <w:r>
        <w:rPr>
          <w:rStyle w:val="xcontentpasted0"/>
          <w:b/>
          <w:bCs/>
          <w:color w:val="000000"/>
          <w:bdr w:val="none" w:sz="0" w:space="0" w:color="auto" w:frame="1"/>
        </w:rPr>
        <w:br/>
        <w:t>Instructor’s Responsibility:</w:t>
      </w:r>
      <w:r>
        <w:rPr>
          <w:rStyle w:val="xcontentpasted0"/>
          <w:color w:val="000000"/>
          <w:bdr w:val="none" w:sz="0" w:space="0" w:color="auto" w:frame="1"/>
        </w:rPr>
        <w:t xml:space="preserve"> It is the responsibility of the instructor to enhance and expand the meaning and application of the subject matter covered in the course. The instructor will provide grades in a timely manner and </w:t>
      </w:r>
      <w:proofErr w:type="gramStart"/>
      <w:r>
        <w:rPr>
          <w:rStyle w:val="xcontentpasted0"/>
          <w:color w:val="000000"/>
          <w:bdr w:val="none" w:sz="0" w:space="0" w:color="auto" w:frame="1"/>
        </w:rPr>
        <w:t>make arrangements</w:t>
      </w:r>
      <w:proofErr w:type="gramEnd"/>
      <w:r>
        <w:rPr>
          <w:rStyle w:val="xcontentpasted0"/>
          <w:color w:val="000000"/>
          <w:bdr w:val="none" w:sz="0" w:space="0" w:color="auto" w:frame="1"/>
        </w:rPr>
        <w:t xml:space="preserve"> to be available for assistance as needed. </w:t>
      </w:r>
    </w:p>
    <w:p w14:paraId="43D666A9" w14:textId="102DEBC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p>
    <w:p w14:paraId="43D666AB" w14:textId="31E68B1F"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CC4443">
        <w:rPr>
          <w:rFonts w:eastAsia="Times New Roman" w:cs="Times New Roman"/>
          <w:b/>
          <w:szCs w:val="24"/>
        </w:rPr>
        <w:t>FERPA: *</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5E0F64B2"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CC4443">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w:t>
      </w:r>
      <w:r w:rsidRPr="00E87FB6">
        <w:rPr>
          <w:rFonts w:eastAsia="Times New Roman" w:cs="Times New Roman"/>
          <w:szCs w:val="24"/>
        </w:rPr>
        <w:lastRenderedPageBreak/>
        <w:t xml:space="preserve">demonstration purposes. Students also need to know that there is a strong possibility that your work may be submitted to other entities for the purpose of plagiarism checks. </w:t>
      </w:r>
    </w:p>
    <w:p w14:paraId="72BCA0F6" w14:textId="77777777" w:rsidR="00A138F5" w:rsidRDefault="00A138F5" w:rsidP="002D552E">
      <w:pPr>
        <w:spacing w:after="0" w:line="240" w:lineRule="auto"/>
        <w:ind w:left="720"/>
        <w:rPr>
          <w:rFonts w:eastAsia="Times New Roman" w:cs="Times New Roman"/>
          <w:szCs w:val="24"/>
        </w:rPr>
      </w:pPr>
    </w:p>
    <w:p w14:paraId="2B490184" w14:textId="77777777" w:rsidR="00CC4443" w:rsidRDefault="00A138F5" w:rsidP="00CC4443">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CC4443">
        <w:rPr>
          <w:rFonts w:eastAsia="Times New Roman" w:cs="Times New Roman"/>
          <w:b/>
          <w:szCs w:val="24"/>
        </w:rPr>
        <w:t>ACCOMMODATIONS</w:t>
      </w:r>
      <w:r w:rsidR="00CC4443" w:rsidRPr="00E87FB6">
        <w:rPr>
          <w:rFonts w:eastAsia="Times New Roman" w:cs="Times New Roman"/>
          <w:b/>
          <w:szCs w:val="24"/>
        </w:rPr>
        <w:t>:</w:t>
      </w:r>
      <w:r w:rsidR="00CC4443">
        <w:rPr>
          <w:rFonts w:eastAsia="Times New Roman" w:cs="Times New Roman"/>
          <w:b/>
          <w:szCs w:val="24"/>
        </w:rPr>
        <w:t xml:space="preserve"> *</w:t>
      </w:r>
    </w:p>
    <w:p w14:paraId="2ACBF9B3" w14:textId="77777777" w:rsidR="00CC4443" w:rsidRDefault="00CC4443" w:rsidP="00CC4443">
      <w:pPr>
        <w:pStyle w:val="ListParagraph"/>
        <w:spacing w:after="0" w:line="240" w:lineRule="auto"/>
        <w:ind w:left="0"/>
        <w:rPr>
          <w:rFonts w:eastAsia="Times New Roman" w:cs="Times New Roman"/>
          <w:szCs w:val="24"/>
        </w:rPr>
      </w:pPr>
    </w:p>
    <w:p w14:paraId="6E370C36" w14:textId="77777777" w:rsidR="00CC4443" w:rsidRDefault="00CC4443" w:rsidP="00CC4443">
      <w:pPr>
        <w:pStyle w:val="BodyText"/>
        <w:ind w:left="720" w:right="207"/>
      </w:pPr>
      <w:r>
        <w:t>Students requesting accommodations may contact Ryan Hall, Accessibility Coordinator at rhall21@sscc.edu or 937-393-3431, X 2604.</w:t>
      </w:r>
    </w:p>
    <w:p w14:paraId="50DC58B2" w14:textId="77777777" w:rsidR="00CC4443" w:rsidRDefault="00CC4443" w:rsidP="00CC4443">
      <w:pPr>
        <w:pStyle w:val="BodyText"/>
        <w:ind w:left="861" w:right="207"/>
      </w:pPr>
    </w:p>
    <w:p w14:paraId="30437FDA" w14:textId="77777777" w:rsidR="00CC4443" w:rsidRPr="00350833" w:rsidRDefault="00CC4443" w:rsidP="00CC4443">
      <w:pPr>
        <w:pStyle w:val="NormalWeb"/>
        <w:spacing w:after="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4" w:history="1">
        <w:r w:rsidRPr="001723BC">
          <w:rPr>
            <w:rStyle w:val="Hyperlink"/>
          </w:rPr>
          <w:t>rhall21@sscc.edu</w:t>
        </w:r>
      </w:hyperlink>
      <w:r>
        <w:t xml:space="preserve"> or 937-393-3431 X 2604.</w:t>
      </w:r>
    </w:p>
    <w:p w14:paraId="43D666AF" w14:textId="0F96E7D8" w:rsidR="002D552E" w:rsidRDefault="002D552E" w:rsidP="00CC4443">
      <w:pPr>
        <w:pStyle w:val="ListParagraph"/>
        <w:spacing w:after="0" w:line="240" w:lineRule="auto"/>
        <w:ind w:left="0"/>
        <w:rPr>
          <w:rFonts w:eastAsia="Times New Roman" w:cs="Times New Roman"/>
          <w:szCs w:val="24"/>
        </w:rPr>
      </w:pPr>
    </w:p>
    <w:p w14:paraId="5CE716FE" w14:textId="77777777" w:rsidR="00A138F5" w:rsidRDefault="00A138F5" w:rsidP="00A138F5">
      <w:pPr>
        <w:pStyle w:val="ListParagraph"/>
        <w:spacing w:after="0" w:line="240" w:lineRule="auto"/>
        <w:rPr>
          <w:rFonts w:eastAsia="Times New Roman" w:cs="Times New Roman"/>
          <w:szCs w:val="24"/>
        </w:rPr>
      </w:pPr>
    </w:p>
    <w:p w14:paraId="2869EDCF" w14:textId="0602E16D" w:rsidR="00A138F5" w:rsidRDefault="00A138F5" w:rsidP="00A138F5">
      <w:pPr>
        <w:pStyle w:val="ListParagraph"/>
        <w:spacing w:after="0" w:line="240" w:lineRule="auto"/>
        <w:ind w:left="0"/>
        <w:rPr>
          <w:rFonts w:eastAsia="Times New Roman" w:cs="Times New Roman"/>
          <w:b/>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699A769" w14:textId="0FB833CD" w:rsidR="0038055A" w:rsidRDefault="0038055A" w:rsidP="00A138F5">
      <w:pPr>
        <w:pStyle w:val="ListParagraph"/>
        <w:spacing w:after="0" w:line="240" w:lineRule="auto"/>
        <w:ind w:left="0"/>
        <w:rPr>
          <w:rFonts w:eastAsia="Times New Roman" w:cs="Times New Roman"/>
          <w:b/>
          <w:szCs w:val="24"/>
        </w:rPr>
      </w:pPr>
      <w:bookmarkStart w:id="0" w:name="_GoBack"/>
      <w:bookmarkEnd w:id="0"/>
    </w:p>
    <w:p w14:paraId="28A7EBFB" w14:textId="77777777" w:rsidR="0038055A" w:rsidRDefault="0038055A" w:rsidP="00A138F5">
      <w:pPr>
        <w:pStyle w:val="ListParagraph"/>
        <w:spacing w:after="0" w:line="240" w:lineRule="auto"/>
        <w:ind w:left="0"/>
        <w:rPr>
          <w:rFonts w:eastAsia="Times New Roman" w:cs="Times New Roman"/>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36239A">
      <w:headerReference w:type="default" r:id="rId15"/>
      <w:head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94191" w14:textId="77777777" w:rsidR="0036239A" w:rsidRDefault="0036239A" w:rsidP="002D552E">
      <w:pPr>
        <w:spacing w:after="0" w:line="240" w:lineRule="auto"/>
      </w:pPr>
      <w:r>
        <w:separator/>
      </w:r>
    </w:p>
  </w:endnote>
  <w:endnote w:type="continuationSeparator" w:id="0">
    <w:p w14:paraId="258E7A3A" w14:textId="77777777" w:rsidR="0036239A" w:rsidRDefault="0036239A"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475B0" w14:textId="77777777" w:rsidR="0036239A" w:rsidRDefault="0036239A" w:rsidP="002D552E">
      <w:pPr>
        <w:spacing w:after="0" w:line="240" w:lineRule="auto"/>
      </w:pPr>
      <w:r>
        <w:separator/>
      </w:r>
    </w:p>
  </w:footnote>
  <w:footnote w:type="continuationSeparator" w:id="0">
    <w:p w14:paraId="37B3BEF7" w14:textId="77777777" w:rsidR="0036239A" w:rsidRDefault="0036239A"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961C" w14:textId="1BE2F985" w:rsidR="006B0B4B" w:rsidRPr="00D9546F" w:rsidRDefault="00ED0F72" w:rsidP="006B0B4B">
    <w:pPr>
      <w:pStyle w:val="NoSpacing"/>
      <w:rPr>
        <w:b/>
        <w:sz w:val="20"/>
        <w:szCs w:val="20"/>
      </w:rPr>
    </w:pPr>
    <w:r>
      <w:rPr>
        <w:b/>
        <w:sz w:val="20"/>
        <w:szCs w:val="20"/>
      </w:rPr>
      <w:t>ACCT 1102 – Principles of Managerial Accounting</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727B9DD1" w14:textId="7403163B" w:rsidR="007D595B" w:rsidRPr="000071FE" w:rsidRDefault="007D595B" w:rsidP="007D595B">
    <w:pPr>
      <w:pStyle w:val="Header"/>
    </w:pPr>
    <w:r w:rsidRPr="00D9546F">
      <w:rPr>
        <w:b/>
        <w:sz w:val="20"/>
        <w:szCs w:val="20"/>
      </w:rPr>
      <w:t>Curriculum Committee –</w:t>
    </w:r>
    <w:r>
      <w:rPr>
        <w:b/>
        <w:sz w:val="20"/>
        <w:szCs w:val="20"/>
      </w:rPr>
      <w:t xml:space="preserve"> </w:t>
    </w:r>
    <w:r w:rsidR="00AC376B">
      <w:rPr>
        <w:b/>
        <w:sz w:val="20"/>
        <w:szCs w:val="20"/>
      </w:rPr>
      <w:t>January 2024</w:t>
    </w:r>
    <w:r w:rsidR="00ED0F72">
      <w:rPr>
        <w:b/>
        <w:sz w:val="20"/>
        <w:szCs w:val="20"/>
      </w:rPr>
      <w:tab/>
    </w:r>
    <w:r w:rsidR="00ED0F72">
      <w:rPr>
        <w:b/>
        <w:sz w:val="20"/>
        <w:szCs w:val="20"/>
      </w:rPr>
      <w:tab/>
      <w:t>TAG: OBU011</w:t>
    </w:r>
  </w:p>
  <w:p w14:paraId="0B623F1C" w14:textId="2C62A7C7" w:rsidR="007D595B" w:rsidRPr="00D9546F" w:rsidRDefault="00ED0F72" w:rsidP="007D595B">
    <w:pPr>
      <w:pStyle w:val="NoSpacing"/>
      <w:rPr>
        <w:b/>
        <w:sz w:val="20"/>
        <w:szCs w:val="20"/>
      </w:rPr>
    </w:pPr>
    <w:r>
      <w:rPr>
        <w:b/>
        <w:sz w:val="20"/>
        <w:szCs w:val="20"/>
      </w:rPr>
      <w:t>ACCT 1102 – Principles of Managerial Accounting</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1463C">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1463C">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D30D7"/>
    <w:rsid w:val="00146217"/>
    <w:rsid w:val="002311FF"/>
    <w:rsid w:val="002D552E"/>
    <w:rsid w:val="002E7F2E"/>
    <w:rsid w:val="0036239A"/>
    <w:rsid w:val="003656D3"/>
    <w:rsid w:val="0038055A"/>
    <w:rsid w:val="004436B3"/>
    <w:rsid w:val="004D1743"/>
    <w:rsid w:val="004D2691"/>
    <w:rsid w:val="004E7492"/>
    <w:rsid w:val="004F72DE"/>
    <w:rsid w:val="0051463C"/>
    <w:rsid w:val="00561C9D"/>
    <w:rsid w:val="005A1847"/>
    <w:rsid w:val="005B5319"/>
    <w:rsid w:val="005E1A4A"/>
    <w:rsid w:val="00616ABF"/>
    <w:rsid w:val="00657FEA"/>
    <w:rsid w:val="006B0B4B"/>
    <w:rsid w:val="0070146F"/>
    <w:rsid w:val="0071704C"/>
    <w:rsid w:val="00737A5B"/>
    <w:rsid w:val="0078127F"/>
    <w:rsid w:val="00794046"/>
    <w:rsid w:val="007D595B"/>
    <w:rsid w:val="00842027"/>
    <w:rsid w:val="00875D75"/>
    <w:rsid w:val="008916E8"/>
    <w:rsid w:val="008C6D17"/>
    <w:rsid w:val="009269A1"/>
    <w:rsid w:val="00931E3B"/>
    <w:rsid w:val="00956060"/>
    <w:rsid w:val="009612B8"/>
    <w:rsid w:val="00970D27"/>
    <w:rsid w:val="00987334"/>
    <w:rsid w:val="009B50E4"/>
    <w:rsid w:val="009D5052"/>
    <w:rsid w:val="009D6935"/>
    <w:rsid w:val="00A0366E"/>
    <w:rsid w:val="00A138F5"/>
    <w:rsid w:val="00AB28C5"/>
    <w:rsid w:val="00AC376B"/>
    <w:rsid w:val="00B958C6"/>
    <w:rsid w:val="00BB4869"/>
    <w:rsid w:val="00C105BC"/>
    <w:rsid w:val="00CC4443"/>
    <w:rsid w:val="00D1718E"/>
    <w:rsid w:val="00E60CEC"/>
    <w:rsid w:val="00E75D32"/>
    <w:rsid w:val="00ED0F72"/>
    <w:rsid w:val="00ED6207"/>
    <w:rsid w:val="00F935A0"/>
    <w:rsid w:val="00FC2862"/>
    <w:rsid w:val="00FD4C95"/>
    <w:rsid w:val="2C528F41"/>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0366E"/>
    <w:rPr>
      <w:rFonts w:cs="Times New Roman"/>
      <w:szCs w:val="24"/>
    </w:rPr>
  </w:style>
  <w:style w:type="character" w:styleId="Hyperlink">
    <w:name w:val="Hyperlink"/>
    <w:basedOn w:val="DefaultParagraphFont"/>
    <w:uiPriority w:val="99"/>
    <w:unhideWhenUsed/>
    <w:rsid w:val="00E60CEC"/>
    <w:rPr>
      <w:color w:val="0563C1" w:themeColor="hyperlink"/>
      <w:u w:val="single"/>
    </w:rPr>
  </w:style>
  <w:style w:type="character" w:styleId="UnresolvedMention">
    <w:name w:val="Unresolved Mention"/>
    <w:basedOn w:val="DefaultParagraphFont"/>
    <w:uiPriority w:val="99"/>
    <w:semiHidden/>
    <w:unhideWhenUsed/>
    <w:rsid w:val="00E60CEC"/>
    <w:rPr>
      <w:color w:val="605E5C"/>
      <w:shd w:val="clear" w:color="auto" w:fill="E1DFDD"/>
    </w:rPr>
  </w:style>
  <w:style w:type="paragraph" w:customStyle="1" w:styleId="xmsonormal">
    <w:name w:val="x_msonormal"/>
    <w:basedOn w:val="Normal"/>
    <w:rsid w:val="004D2691"/>
    <w:pPr>
      <w:spacing w:before="100" w:beforeAutospacing="1" w:after="100" w:afterAutospacing="1" w:line="240" w:lineRule="auto"/>
    </w:pPr>
    <w:rPr>
      <w:rFonts w:eastAsia="Times New Roman" w:cs="Times New Roman"/>
      <w:szCs w:val="24"/>
    </w:rPr>
  </w:style>
  <w:style w:type="character" w:customStyle="1" w:styleId="xcontentpasted0">
    <w:name w:val="x_contentpasted0"/>
    <w:basedOn w:val="DefaultParagraphFont"/>
    <w:rsid w:val="004D2691"/>
  </w:style>
  <w:style w:type="paragraph" w:styleId="BodyText">
    <w:name w:val="Body Text"/>
    <w:basedOn w:val="Normal"/>
    <w:link w:val="BodyTextChar"/>
    <w:uiPriority w:val="1"/>
    <w:qFormat/>
    <w:rsid w:val="00CC4443"/>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CC444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9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scc.edu/tech-support/index.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sccsupport.freshdesk.com/support/solutions/articles/48000205553-install-free-microsoft-office-365-softwar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rtal.office.com/myapp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openstax.org/details/books/principles-managerial-account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hall21@sscc.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2" ma:contentTypeDescription="Create a new document." ma:contentTypeScope="" ma:versionID="b6bb162d2ba93438dc284af38d1adf95">
  <xsd:schema xmlns:xsd="http://www.w3.org/2001/XMLSchema" xmlns:xs="http://www.w3.org/2001/XMLSchema" xmlns:p="http://schemas.microsoft.com/office/2006/metadata/properties" xmlns:ns2="132472af-f9e1-4726-b37e-9932a1871910" targetNamespace="http://schemas.microsoft.com/office/2006/metadata/properties" ma:root="true" ma:fieldsID="126c423bbe781c8798a6f37134441ca0" ns2:_="">
    <xsd:import namespace="132472af-f9e1-4726-b37e-9932a18719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8F6BF-64F6-4E52-BA61-88E65FE4043F}"/>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DAD683-D2D1-40AE-914E-18D3F0EEFC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6</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 Thacker</cp:lastModifiedBy>
  <cp:revision>43</cp:revision>
  <dcterms:created xsi:type="dcterms:W3CDTF">2022-04-15T16:13:00Z</dcterms:created>
  <dcterms:modified xsi:type="dcterms:W3CDTF">2024-01-10T14:11:00Z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